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B" w:rsidRDefault="00582B50" w:rsidP="008614BC">
      <w:pPr>
        <w:pStyle w:val="a4"/>
        <w:tabs>
          <w:tab w:val="left" w:pos="9639"/>
        </w:tabs>
        <w:ind w:left="-284" w:right="-22"/>
        <w:rPr>
          <w:rFonts w:ascii="Angsana New" w:hAnsi="Angsana New" w:cs="Angsana New"/>
          <w:sz w:val="64"/>
          <w:szCs w:val="64"/>
          <w:u w:val="none"/>
          <w:cs/>
        </w:rPr>
      </w:pPr>
      <w:r w:rsidRPr="00582B50">
        <w:rPr>
          <w:rFonts w:ascii="Cordia New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47" DrawAspect="Content" ObjectID="_1348064434" r:id="rId9"/>
        </w:pict>
      </w:r>
      <w:r w:rsidR="0002506B">
        <w:rPr>
          <w:rFonts w:ascii="Angsana New" w:hAnsi="Angsana New" w:cs="Angsana New"/>
          <w:sz w:val="64"/>
          <w:szCs w:val="64"/>
          <w:u w:val="none"/>
          <w:cs/>
        </w:rPr>
        <w:t>ข่าวการประชุมคณะกรรมการ ป.ป.ช.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16"/>
          <w:szCs w:val="16"/>
          <w:u w:val="none"/>
          <w:cs/>
        </w:rPr>
      </w:pPr>
    </w:p>
    <w:p w:rsidR="0002506B" w:rsidRDefault="008A4FC7" w:rsidP="008614BC">
      <w:pPr>
        <w:pStyle w:val="a4"/>
        <w:tabs>
          <w:tab w:val="left" w:pos="9639"/>
        </w:tabs>
        <w:ind w:right="-22"/>
        <w:rPr>
          <w:rFonts w:ascii="Angsana New" w:cs="Angsana New"/>
          <w:sz w:val="44"/>
          <w:szCs w:val="44"/>
          <w:u w:val="none"/>
          <w:lang w:val="en-US"/>
        </w:rPr>
      </w:pPr>
      <w:r>
        <w:rPr>
          <w:rFonts w:ascii="Angsana New" w:cs="Angsana New" w:hint="cs"/>
          <w:sz w:val="44"/>
          <w:szCs w:val="44"/>
          <w:u w:val="none"/>
          <w:cs/>
        </w:rPr>
        <w:t>วันพฤหัสบดีที่ 7 ตุลาคม พ.ศ. 2553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32"/>
          <w:szCs w:val="32"/>
          <w:u w:val="none"/>
          <w:lang w:val="en-US"/>
        </w:rPr>
      </w:pPr>
    </w:p>
    <w:p w:rsidR="0002506B" w:rsidRPr="00C7203C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b w:val="0"/>
          <w:bCs w:val="0"/>
          <w:sz w:val="30"/>
          <w:szCs w:val="30"/>
          <w:u w:val="none"/>
          <w:lang w:val="en-US"/>
        </w:rPr>
      </w:pPr>
      <w:r w:rsidRPr="00C7203C">
        <w:rPr>
          <w:rFonts w:ascii="Angsana New" w:cs="Angsana New" w:hint="cs"/>
          <w:sz w:val="30"/>
          <w:szCs w:val="3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ถนน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อำเภอเมือง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จังหวัดนนทบุรี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>1</w:t>
      </w:r>
      <w:r w:rsid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10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 xml:space="preserve">00  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Cordia New"/>
          <w:sz w:val="36"/>
          <w:szCs w:val="36"/>
          <w:u w:val="none"/>
          <w:lang w:val="en-US"/>
        </w:rPr>
      </w:pP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โทร. </w:t>
      </w:r>
      <w:r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4902 - 4</w:t>
      </w:r>
      <w:r>
        <w:rPr>
          <w:rFonts w:ascii="Cordia New" w:hAnsi="Cordia New"/>
          <w:sz w:val="32"/>
          <w:szCs w:val="32"/>
          <w:u w:val="none"/>
          <w:cs/>
          <w:lang w:val="en-US"/>
        </w:rPr>
        <w:t xml:space="preserve">      </w:t>
      </w: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โทรสาร. 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4903                                 </w:t>
      </w:r>
      <w:r w:rsidR="00C7203C">
        <w:rPr>
          <w:rFonts w:ascii="Cordia New" w:cs="AngsanaUPC" w:hint="cs"/>
          <w:i/>
          <w:iCs/>
          <w:sz w:val="36"/>
          <w:szCs w:val="36"/>
          <w:u w:val="none"/>
          <w:cs/>
          <w:lang w:val="en-US"/>
        </w:rPr>
        <w:t xml:space="preserve">          </w:t>
      </w:r>
      <w:r>
        <w:rPr>
          <w:rFonts w:ascii="Cordia New" w:cs="AngsanaUPC"/>
          <w:i/>
          <w:iCs/>
          <w:sz w:val="36"/>
          <w:szCs w:val="36"/>
          <w:u w:val="none"/>
          <w:lang w:val="en-US"/>
        </w:rPr>
        <w:t>www.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nacc</w:t>
      </w:r>
      <w:r w:rsidRPr="00A50000">
        <w:rPr>
          <w:rFonts w:ascii="Cordia New"/>
          <w:i/>
          <w:iCs/>
          <w:sz w:val="36"/>
          <w:szCs w:val="36"/>
          <w:u w:val="none"/>
          <w:lang w:val="en-US"/>
        </w:rPr>
        <w:t>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go.th</w:t>
      </w:r>
    </w:p>
    <w:p w:rsidR="0002506B" w:rsidRDefault="0002506B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  <w:r>
        <w:rPr>
          <w:rFonts w:ascii="Cordia New"/>
          <w:sz w:val="10"/>
          <w:szCs w:val="10"/>
          <w:u w:val="none"/>
          <w:lang w:val="en-US"/>
        </w:rPr>
        <w:t xml:space="preserve">      </w:t>
      </w:r>
    </w:p>
    <w:p w:rsidR="00D010F0" w:rsidRDefault="00D010F0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</w:p>
    <w:p w:rsidR="008A4FC7" w:rsidRPr="00444D3A" w:rsidRDefault="0019459E" w:rsidP="00C7203C">
      <w:pPr>
        <w:tabs>
          <w:tab w:val="left" w:pos="1418"/>
          <w:tab w:val="left" w:pos="1843"/>
          <w:tab w:val="left" w:pos="9639"/>
        </w:tabs>
        <w:ind w:right="-22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</w:r>
      <w:r w:rsidR="00B23D35"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ด้วย</w:t>
      </w:r>
      <w:r w:rsidR="008A4FC7"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ในวันนี้</w:t>
      </w:r>
      <w:r w:rsidR="005316D6"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ได้มีการ</w:t>
      </w:r>
      <w:r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ประชุมคณะกรรมการ ป.ป.ช.</w:t>
      </w:r>
      <w:r w:rsidRPr="00444D3A">
        <w:rPr>
          <w:rFonts w:asciiTheme="minorBidi" w:hAnsiTheme="minorBidi" w:cstheme="minorBidi"/>
          <w:b/>
          <w:bCs/>
          <w:sz w:val="34"/>
          <w:szCs w:val="34"/>
          <w:lang w:val="en-US"/>
        </w:rPr>
        <w:t xml:space="preserve"> </w:t>
      </w:r>
      <w:r w:rsidR="005316D6"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โดย</w:t>
      </w:r>
      <w:r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มีเรื่องสำคัญที่ควรแถลง</w:t>
      </w:r>
    </w:p>
    <w:p w:rsidR="00063574" w:rsidRPr="00444D3A" w:rsidRDefault="0019459E" w:rsidP="00C7203C">
      <w:pPr>
        <w:tabs>
          <w:tab w:val="left" w:pos="1418"/>
          <w:tab w:val="left" w:pos="1843"/>
          <w:tab w:val="left" w:pos="9639"/>
        </w:tabs>
        <w:ind w:right="-22"/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</w:pPr>
      <w:r w:rsidRPr="00444D3A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ให้สื่อมวลชนทราบ </w:t>
      </w:r>
      <w:r w:rsidR="00130E9C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จำนวน 2 เรื่อง </w:t>
      </w:r>
      <w:r w:rsidR="008A4FC7" w:rsidRPr="00444D3A">
        <w:rPr>
          <w:rFonts w:asciiTheme="minorBidi" w:hAnsiTheme="minorBidi" w:cstheme="minorBidi"/>
          <w:b/>
          <w:bCs/>
          <w:sz w:val="34"/>
          <w:szCs w:val="34"/>
          <w:cs/>
        </w:rPr>
        <w:t>ดังนี้</w:t>
      </w:r>
    </w:p>
    <w:p w:rsidR="00416093" w:rsidRDefault="00ED6D15" w:rsidP="00B776D6">
      <w:pPr>
        <w:tabs>
          <w:tab w:val="left" w:pos="1418"/>
          <w:tab w:val="left" w:pos="1843"/>
          <w:tab w:val="left" w:pos="9639"/>
        </w:tabs>
        <w:spacing w:before="240"/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444D3A">
        <w:rPr>
          <w:rFonts w:asciiTheme="minorBidi" w:hAnsiTheme="minorBidi" w:cstheme="minorBidi"/>
          <w:b/>
          <w:bCs/>
          <w:sz w:val="34"/>
          <w:szCs w:val="34"/>
          <w:cs/>
        </w:rPr>
        <w:tab/>
        <w:t>1.</w:t>
      </w:r>
      <w:r w:rsidRPr="00444D3A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เรื่องกล่าวหา </w:t>
      </w:r>
      <w:r w:rsidR="008A4FC7"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>นายเนวิน  ชิดชอบ  เมื่อครั้งดำรงตำแหน่งรัฐมนตรี</w:t>
      </w:r>
      <w:r w:rsidR="00416093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ช่วย</w:t>
      </w:r>
    </w:p>
    <w:p w:rsidR="008A4FC7" w:rsidRPr="00444D3A" w:rsidRDefault="00416093" w:rsidP="00416093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</w:pPr>
      <w:r w:rsidRPr="00416093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416093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="008A4FC7"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>ว่าการกระทรวงเกษตรและสหกรณ์ กับพวก  กระทำความผิดเกี่ยวกับการจ้าง</w:t>
      </w:r>
    </w:p>
    <w:p w:rsidR="008A4FC7" w:rsidRPr="00444D3A" w:rsidRDefault="008A4FC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</w:pPr>
      <w:r w:rsidRPr="00444D3A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ก่อสร้างและจัดซื้อวัสดุอุปกรณ์บริษัท ห้องปฏิบัติการกลางตรวจสอบ </w:t>
      </w:r>
    </w:p>
    <w:p w:rsidR="00792711" w:rsidRPr="00444D3A" w:rsidRDefault="008A4FC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</w:pPr>
      <w:r w:rsidRPr="00444D3A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ผลิตภัณฑ์เกษตรและอาหาร </w:t>
      </w:r>
      <w:r w:rsidR="00444D3A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จำกัด</w:t>
      </w:r>
      <w:r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 เป็นเหตุให้ทางราชการได้รับความเสียหาย</w:t>
      </w:r>
      <w:r w:rsidR="00792711" w:rsidRPr="00444D3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  </w:t>
      </w:r>
    </w:p>
    <w:p w:rsidR="00416093" w:rsidRDefault="003B6811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sz w:val="34"/>
          <w:szCs w:val="34"/>
          <w:cs/>
        </w:rPr>
        <w:tab/>
        <w:t>ตามที่</w:t>
      </w:r>
      <w:r w:rsidR="0075552D" w:rsidRPr="00444D3A">
        <w:rPr>
          <w:rFonts w:asciiTheme="minorBidi" w:hAnsiTheme="minorBidi" w:cstheme="minorBidi"/>
          <w:sz w:val="34"/>
          <w:szCs w:val="34"/>
          <w:cs/>
        </w:rPr>
        <w:t>คณะกรรมการ ป.ป.ช. ได้แต่งตั้งคณะอนุกรรมการไต่สวน เพื่อดำเนินการไต่สวน</w:t>
      </w:r>
    </w:p>
    <w:p w:rsidR="008A4FC7" w:rsidRPr="00444D3A" w:rsidRDefault="0075552D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ข้อเท็จจริง เรื่องกล่าวหา </w:t>
      </w:r>
      <w:r w:rsidR="00205682"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8A4FC7" w:rsidRPr="00444D3A">
        <w:rPr>
          <w:rFonts w:asciiTheme="minorBidi" w:hAnsiTheme="minorBidi" w:cstheme="minorBidi"/>
          <w:sz w:val="34"/>
          <w:szCs w:val="34"/>
          <w:cs/>
        </w:rPr>
        <w:t>นายเนวิน  ชิดชอบ  เมื่อครั้งดำรงตำแหน่งรัฐมนตรี</w:t>
      </w:r>
      <w:r w:rsidR="00416093">
        <w:rPr>
          <w:rFonts w:asciiTheme="minorBidi" w:hAnsiTheme="minorBidi" w:cstheme="minorBidi" w:hint="cs"/>
          <w:sz w:val="34"/>
          <w:szCs w:val="34"/>
          <w:cs/>
        </w:rPr>
        <w:t>ช่วย</w:t>
      </w:r>
      <w:r w:rsidR="008A4FC7" w:rsidRPr="00444D3A">
        <w:rPr>
          <w:rFonts w:asciiTheme="minorBidi" w:hAnsiTheme="minorBidi" w:cstheme="minorBidi"/>
          <w:sz w:val="34"/>
          <w:szCs w:val="34"/>
          <w:cs/>
        </w:rPr>
        <w:t>ว่าการกระทรวงเกษตร</w:t>
      </w:r>
    </w:p>
    <w:p w:rsidR="00444D3A" w:rsidRDefault="008A4FC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และสหกรณ์ กับพวก รวม 50 คน  กระทำความผิดเกี่ยวกับการจ้างก่อสร้างและจัดซื้อวัสดุอุปกรณ์บริษัท </w:t>
      </w:r>
    </w:p>
    <w:p w:rsidR="00444D3A" w:rsidRDefault="008A4FC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ห้องปฏิบัติการกลางตรวจสอบผลิตภัณฑ์เกษตรและอาหาร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จำกัด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 เป็นเหตุให้ทางราชการได้รับความเสียหาย  </w:t>
      </w:r>
    </w:p>
    <w:p w:rsidR="0075552D" w:rsidRPr="00444D3A" w:rsidRDefault="008A4FC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โดยมี ศาสตราจารย์ เมธี  ครองแก้ว  กรรมการ ป.ป.ช. เป็นประธานอนุกรรมการ </w:t>
      </w:r>
      <w:r w:rsidR="0075552D" w:rsidRPr="00444D3A">
        <w:rPr>
          <w:rFonts w:asciiTheme="minorBidi" w:hAnsiTheme="minorBidi" w:cstheme="minorBidi"/>
          <w:sz w:val="34"/>
          <w:szCs w:val="34"/>
          <w:cs/>
        </w:rPr>
        <w:t>นั้น</w:t>
      </w:r>
    </w:p>
    <w:p w:rsidR="00416093" w:rsidRDefault="007E20A5" w:rsidP="00C01FAC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="008A4FC7" w:rsidRPr="00444D3A">
        <w:rPr>
          <w:rFonts w:asciiTheme="minorBidi" w:hAnsiTheme="minorBidi" w:cstheme="minorBidi"/>
          <w:sz w:val="34"/>
          <w:szCs w:val="34"/>
          <w:cs/>
        </w:rPr>
        <w:t>คณะ</w:t>
      </w:r>
      <w:r w:rsidR="0075552D" w:rsidRPr="00444D3A">
        <w:rPr>
          <w:rFonts w:asciiTheme="minorBidi" w:hAnsiTheme="minorBidi" w:cstheme="minorBidi"/>
          <w:sz w:val="34"/>
          <w:szCs w:val="34"/>
          <w:cs/>
        </w:rPr>
        <w:t xml:space="preserve">กรรมการ ป.ป.ช. </w:t>
      </w:r>
      <w:r w:rsidRPr="00444D3A">
        <w:rPr>
          <w:rFonts w:asciiTheme="minorBidi" w:hAnsiTheme="minorBidi" w:cstheme="minorBidi"/>
          <w:sz w:val="34"/>
          <w:szCs w:val="34"/>
          <w:cs/>
        </w:rPr>
        <w:t>ได้พิจารณาสำนวนการไต่สวนข้อเท็จจริง</w:t>
      </w:r>
      <w:r w:rsidR="00416093">
        <w:rPr>
          <w:rFonts w:asciiTheme="minorBidi" w:hAnsiTheme="minorBidi" w:cstheme="minorBidi" w:hint="cs"/>
          <w:sz w:val="34"/>
          <w:szCs w:val="34"/>
          <w:cs/>
        </w:rPr>
        <w:t>ของคณะอนุกรรมการ</w:t>
      </w:r>
    </w:p>
    <w:p w:rsidR="007E20A5" w:rsidRPr="00444D3A" w:rsidRDefault="00416093" w:rsidP="00C01FAC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ไต่สวน</w:t>
      </w:r>
      <w:r w:rsidR="007E20A5" w:rsidRPr="00444D3A">
        <w:rPr>
          <w:rFonts w:asciiTheme="minorBidi" w:hAnsiTheme="minorBidi" w:cstheme="minorBidi"/>
          <w:sz w:val="34"/>
          <w:szCs w:val="34"/>
          <w:cs/>
        </w:rPr>
        <w:t>แล้ว เห็น</w:t>
      </w:r>
      <w:r w:rsidR="00312B1A" w:rsidRPr="00444D3A">
        <w:rPr>
          <w:rFonts w:asciiTheme="minorBidi" w:hAnsiTheme="minorBidi" w:cstheme="minorBidi"/>
          <w:sz w:val="34"/>
          <w:szCs w:val="34"/>
          <w:cs/>
        </w:rPr>
        <w:t xml:space="preserve">ว่า </w:t>
      </w:r>
      <w:r w:rsidR="007E20A5" w:rsidRPr="00444D3A">
        <w:rPr>
          <w:rFonts w:asciiTheme="minorBidi" w:hAnsiTheme="minorBidi" w:cstheme="minorBidi"/>
          <w:sz w:val="34"/>
          <w:szCs w:val="34"/>
          <w:cs/>
        </w:rPr>
        <w:t>มีประเด็นที่จะต้องพิจารณา ดังนี้</w:t>
      </w:r>
    </w:p>
    <w:p w:rsidR="00A27D67" w:rsidRPr="00444D3A" w:rsidRDefault="007E20A5" w:rsidP="00A27D67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  <w:t xml:space="preserve">1.  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>บริษัท ห้องปฏิบัติการกลางตรวจสอบผลิตภัณฑ์เกษตรและอาหาร จำกัด หรือ</w:t>
      </w:r>
    </w:p>
    <w:p w:rsidR="00A27D67" w:rsidRPr="00444D3A" w:rsidRDefault="007E20A5" w:rsidP="00312B1A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บริษัท ห้องปฏิบัติการกลาง  (ประเทศไทย) จำกัด </w:t>
      </w:r>
      <w:r w:rsidR="00312B1A" w:rsidRPr="00444D3A">
        <w:rPr>
          <w:rFonts w:asciiTheme="minorBidi" w:hAnsiTheme="minorBidi" w:cstheme="minorBidi"/>
          <w:sz w:val="34"/>
          <w:szCs w:val="34"/>
          <w:cs/>
        </w:rPr>
        <w:t xml:space="preserve">ที่จัดตั้งขึ้นตามนโยบายของรัฐบาล (พ.ต.ท.ทักษิณ  </w:t>
      </w:r>
    </w:p>
    <w:p w:rsidR="00312B1A" w:rsidRPr="00444D3A" w:rsidRDefault="00312B1A" w:rsidP="00312B1A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ชินวัตร  นายกรัฐมนตรี)  เพื่อให้บริการ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>สำหรับการตรวจสอบและ</w:t>
      </w:r>
      <w:r w:rsidRPr="00444D3A">
        <w:rPr>
          <w:rFonts w:asciiTheme="minorBidi" w:hAnsiTheme="minorBidi" w:cstheme="minorBidi"/>
          <w:sz w:val="34"/>
          <w:szCs w:val="34"/>
          <w:cs/>
        </w:rPr>
        <w:t>รับรองมาตรฐานสินค้าเกษตรและอาหาร</w:t>
      </w:r>
    </w:p>
    <w:p w:rsidR="00A27D67" w:rsidRPr="00444D3A" w:rsidRDefault="00A27D67" w:rsidP="00312B1A">
      <w:pPr>
        <w:tabs>
          <w:tab w:val="left" w:pos="1843"/>
        </w:tabs>
        <w:rPr>
          <w:rFonts w:asciiTheme="minorBidi" w:hAnsiTheme="minorBidi" w:cstheme="minorBidi"/>
          <w:spacing w:val="-4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ทั้งการ</w:t>
      </w:r>
      <w:r w:rsidR="00312B1A" w:rsidRPr="00444D3A">
        <w:rPr>
          <w:rFonts w:asciiTheme="minorBidi" w:hAnsiTheme="minorBidi" w:cstheme="minorBidi"/>
          <w:sz w:val="34"/>
          <w:szCs w:val="34"/>
          <w:cs/>
        </w:rPr>
        <w:t>นำเข้าและ</w:t>
      </w:r>
      <w:r w:rsidRPr="00444D3A">
        <w:rPr>
          <w:rFonts w:asciiTheme="minorBidi" w:hAnsiTheme="minorBidi" w:cstheme="minorBidi"/>
          <w:sz w:val="34"/>
          <w:szCs w:val="34"/>
          <w:cs/>
        </w:rPr>
        <w:t>การ</w:t>
      </w:r>
      <w:r w:rsidR="00312B1A" w:rsidRPr="00444D3A">
        <w:rPr>
          <w:rFonts w:asciiTheme="minorBidi" w:hAnsiTheme="minorBidi" w:cstheme="minorBidi"/>
          <w:sz w:val="34"/>
          <w:szCs w:val="34"/>
          <w:cs/>
        </w:rPr>
        <w:t>ส่งออก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312B1A" w:rsidRPr="00444D3A">
        <w:rPr>
          <w:rFonts w:asciiTheme="minorBidi" w:hAnsiTheme="minorBidi" w:cstheme="minorBidi"/>
          <w:sz w:val="34"/>
          <w:szCs w:val="34"/>
          <w:cs/>
        </w:rPr>
        <w:t>ภายใต้กระทรวงเกษตรและสหกรณ์ นั้น</w:t>
      </w:r>
      <w:r w:rsidR="007E20A5"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312B1A" w:rsidRPr="00444D3A">
        <w:rPr>
          <w:rFonts w:asciiTheme="minorBidi" w:hAnsiTheme="minorBidi" w:cstheme="minorBidi"/>
          <w:spacing w:val="-4"/>
          <w:sz w:val="34"/>
          <w:szCs w:val="34"/>
          <w:cs/>
        </w:rPr>
        <w:t>มี</w:t>
      </w:r>
      <w:r w:rsidR="00444D3A">
        <w:rPr>
          <w:rFonts w:asciiTheme="minorBidi" w:hAnsiTheme="minorBidi" w:cstheme="minorBidi" w:hint="cs"/>
          <w:spacing w:val="-4"/>
          <w:sz w:val="34"/>
          <w:szCs w:val="34"/>
          <w:cs/>
        </w:rPr>
        <w:t>สถานะ</w:t>
      </w:r>
      <w:r w:rsidR="00312B1A" w:rsidRPr="00444D3A">
        <w:rPr>
          <w:rFonts w:asciiTheme="minorBidi" w:hAnsiTheme="minorBidi" w:cstheme="minorBidi"/>
          <w:spacing w:val="-4"/>
          <w:sz w:val="34"/>
          <w:szCs w:val="34"/>
          <w:cs/>
        </w:rPr>
        <w:t>เป็นรัฐวิสาหกิจ หรือหน่วยงาน</w:t>
      </w:r>
    </w:p>
    <w:p w:rsidR="00312B1A" w:rsidRPr="00444D3A" w:rsidRDefault="00312B1A" w:rsidP="00312B1A">
      <w:pPr>
        <w:tabs>
          <w:tab w:val="left" w:pos="1843"/>
        </w:tabs>
        <w:rPr>
          <w:rFonts w:asciiTheme="minorBidi" w:hAnsiTheme="minorBidi" w:cstheme="minorBidi"/>
          <w:spacing w:val="-4"/>
          <w:sz w:val="34"/>
          <w:szCs w:val="34"/>
          <w:cs/>
        </w:rPr>
      </w:pP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 xml:space="preserve">ของรัฐ </w:t>
      </w:r>
    </w:p>
    <w:p w:rsidR="00A27D67" w:rsidRPr="00444D3A" w:rsidRDefault="00312B1A" w:rsidP="00A27D67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ab/>
        <w:t xml:space="preserve">คณะกรรมการ ป.ป.ช. พิจารณาแล้วเห็นว่า 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>บริษัท ห้องปฏิบัติการกลางตรวจสอบ</w:t>
      </w:r>
    </w:p>
    <w:p w:rsidR="00444D3A" w:rsidRDefault="00A27D67" w:rsidP="00A27D67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ผลิตภัณฑ์เกษตรและอาหาร จำกัด หรือบริษัท ห้องปฏิบัติการกลาง (ประเทศไทย) จำกัด จัดตั้งขึ้นโดย</w:t>
      </w:r>
    </w:p>
    <w:p w:rsidR="00A27D67" w:rsidRPr="00444D3A" w:rsidRDefault="00A27D67" w:rsidP="00A27D67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มติคณะรัฐมนตรี ตามข้อเสนอของกระทรวงเกษตรและสหกรณ์  โดยมีกระทรวงการคลัง ถือหุ้น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ร้อยละ 49</w:t>
      </w:r>
    </w:p>
    <w:p w:rsidR="00B776D6" w:rsidRDefault="00B776D6" w:rsidP="00B776D6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sz w:val="34"/>
          <w:szCs w:val="34"/>
          <w:cs/>
        </w:rPr>
        <w:t>และสำนักงาน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B776D6" w:rsidRDefault="00B776D6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B776D6" w:rsidRDefault="00B776D6" w:rsidP="00B776D6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และสำนักงานส่งเสริมวิสาหกิจขนาดกลางและขนาดย่อม </w:t>
      </w: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>(สสว.)  ถือหุ้น</w:t>
      </w:r>
      <w:r w:rsidR="00444D3A">
        <w:rPr>
          <w:rFonts w:asciiTheme="minorBidi" w:hAnsiTheme="minorBidi" w:cstheme="minorBidi" w:hint="cs"/>
          <w:spacing w:val="-4"/>
          <w:sz w:val="34"/>
          <w:szCs w:val="34"/>
          <w:cs/>
        </w:rPr>
        <w:t>ร้อยละ 51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 xml:space="preserve">  ซึ่ง</w:t>
      </w:r>
      <w:r w:rsidRPr="00444D3A">
        <w:rPr>
          <w:rFonts w:asciiTheme="minorBidi" w:hAnsiTheme="minorBidi" w:cstheme="minorBidi"/>
          <w:sz w:val="34"/>
          <w:szCs w:val="34"/>
          <w:cs/>
        </w:rPr>
        <w:t>ตามพระราชบัญญัติ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ส่งเสริมวิสาหกิจขนาดกลางและขนาดย่อม พ.ศ.2543 มาตรา 16 วรรคสอง กำหนดให้สำนักงาน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ส่งเสริม</w:t>
      </w:r>
    </w:p>
    <w:p w:rsidR="00444D3A" w:rsidRDefault="00444D3A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วิสาหกิจขนาดกลางและขนาดย่อม (สสว.) 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>เป็นหน่วยงานของรัฐที่ไม่เป็นส่วนราชการหรือรัฐวิสาหกิจตาม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กฎหมายว่าด้วยวิธีการ</w:t>
      </w:r>
      <w:r w:rsidR="00130202" w:rsidRPr="00444D3A">
        <w:rPr>
          <w:rFonts w:asciiTheme="minorBidi" w:hAnsiTheme="minorBidi" w:cstheme="minorBidi"/>
          <w:sz w:val="34"/>
          <w:szCs w:val="34"/>
          <w:cs/>
        </w:rPr>
        <w:t>งบประมาณหรือกฎหมายอื่น ดังนั้น การที่สำนักงานส่งเสริมวิสาหกิจขนาดกลางและ</w:t>
      </w:r>
    </w:p>
    <w:p w:rsidR="00444D3A" w:rsidRDefault="00130202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ขนาดย่อม </w:t>
      </w: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 xml:space="preserve">(สสว.)  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>ถือหุ้น</w:t>
      </w:r>
      <w:r w:rsidRPr="00444D3A">
        <w:rPr>
          <w:rFonts w:asciiTheme="minorBidi" w:hAnsiTheme="minorBidi" w:cstheme="minorBidi"/>
          <w:sz w:val="34"/>
          <w:szCs w:val="34"/>
          <w:cs/>
        </w:rPr>
        <w:t>ใน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>บริษัท ห้องปฏิบัติการกลางตรวจสอบผลิตภัณฑ์เกษตรและอาหาร จำกัด หรือ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บริษัท ห้องปฏิบัติการกลาง (ประเทศไทย) จำกัด</w:t>
      </w:r>
      <w:r w:rsidR="00130202"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เกินกว่าร้อยละ 50  จึง</w:t>
      </w:r>
      <w:r w:rsidR="00130202" w:rsidRPr="00444D3A">
        <w:rPr>
          <w:rFonts w:asciiTheme="minorBidi" w:hAnsiTheme="minorBidi" w:cstheme="minorBidi"/>
          <w:sz w:val="34"/>
          <w:szCs w:val="34"/>
          <w:cs/>
        </w:rPr>
        <w:t>ทำให้บริษัทดังกล่าว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มีสถานะ</w:t>
      </w:r>
      <w:r w:rsidRPr="00444D3A">
        <w:rPr>
          <w:rFonts w:asciiTheme="minorBidi" w:hAnsiTheme="minorBidi" w:cstheme="minorBidi"/>
          <w:sz w:val="34"/>
          <w:szCs w:val="34"/>
          <w:cs/>
        </w:rPr>
        <w:t>เป็น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“หน่วยงานของรัฐ”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และอยู่ในบังคับของ</w:t>
      </w:r>
      <w:r w:rsidRPr="00444D3A">
        <w:rPr>
          <w:rFonts w:asciiTheme="minorBidi" w:hAnsiTheme="minorBidi" w:cstheme="minorBidi"/>
          <w:sz w:val="34"/>
          <w:szCs w:val="34"/>
          <w:cs/>
        </w:rPr>
        <w:t>พระราชบัญญัติว่าด้วยความผิดเกี่ยวกับการเสนอราคาต่อหน่วยงาน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ของรัฐ พ.ศ.2542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บุคคล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ผู้ปฏิบัติงานในบริษัท ห้องปฏิบัติการกลางตรวจสอบผลิตภัณฑ์เกษตรและอาหาร 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จำกัด หรือบริษัท ห้องปฏิบัติการกลาง (ประเทศไทย) จำกัด </w:t>
      </w:r>
      <w:r w:rsidR="00130202"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จึงมีฐานะเป็นเจ้าหน้าที่ของรัฐ ตามพระราช-</w:t>
      </w:r>
    </w:p>
    <w:p w:rsidR="00444D3A" w:rsidRDefault="00444D3A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บัญญัติประกอบรัฐธรรมนูญว่าด้วยการป้องกันและปราบปรามการทุจริต พ.ศ. 2542 และ</w:t>
      </w:r>
      <w:r w:rsidR="00A27D67" w:rsidRPr="00444D3A">
        <w:rPr>
          <w:rFonts w:asciiTheme="minorBidi" w:hAnsiTheme="minorBidi" w:cstheme="minorBidi"/>
          <w:sz w:val="34"/>
          <w:szCs w:val="34"/>
          <w:cs/>
        </w:rPr>
        <w:t xml:space="preserve">เป็น “พนักงาน” </w:t>
      </w:r>
    </w:p>
    <w:p w:rsidR="00444D3A" w:rsidRDefault="00A27D67" w:rsidP="00444D3A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ตามความหมาย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ของ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พระราชบัญญัติว่าด้วยความผิดของพนักงานในองค์การหรือหน่วยงานของรัฐ พ.ศ.2502 </w:t>
      </w:r>
    </w:p>
    <w:p w:rsidR="00A27D67" w:rsidRPr="00444D3A" w:rsidRDefault="00A27D67" w:rsidP="00444D3A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มาตรา 3 อยู่ในอำนาจของคณะกรรมการ ป.ป.ช. ที่จะพิจารณาดำเนินการ</w:t>
      </w:r>
      <w:r w:rsidR="00130202" w:rsidRPr="00444D3A">
        <w:rPr>
          <w:rFonts w:asciiTheme="minorBidi" w:hAnsiTheme="minorBidi" w:cstheme="minorBidi"/>
          <w:sz w:val="34"/>
          <w:szCs w:val="34"/>
          <w:cs/>
        </w:rPr>
        <w:t>ไต่สวนข้อเท็จจริง</w:t>
      </w:r>
    </w:p>
    <w:p w:rsidR="00073BD2" w:rsidRPr="00444D3A" w:rsidRDefault="00130202" w:rsidP="00073BD2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  <w:t>2.</w:t>
      </w: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="00073BD2" w:rsidRPr="00444D3A">
        <w:rPr>
          <w:rFonts w:asciiTheme="minorBidi" w:hAnsiTheme="minorBidi" w:cstheme="minorBidi"/>
          <w:sz w:val="34"/>
          <w:szCs w:val="34"/>
          <w:cs/>
        </w:rPr>
        <w:t>ในการดำเนินโครงการจ้างก่อสร้างและจัดซื้อวัสดุอุปกรณ์ของบริษัท ห้องปฏิบัติการ</w:t>
      </w:r>
    </w:p>
    <w:p w:rsidR="00073BD2" w:rsidRPr="00444D3A" w:rsidRDefault="00073BD2" w:rsidP="00073BD2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กลาง (ประเทศไทย) จำกัด มีการกระทำอันเป็นความผิดตามพระราชบัญญัติว่าด้วยความผิดเกี่ยวกับ</w:t>
      </w:r>
    </w:p>
    <w:p w:rsidR="00073BD2" w:rsidRPr="00444D3A" w:rsidRDefault="00073BD2" w:rsidP="00073BD2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การเสนอราคาต่อหน่วยงานของรัฐ พ.ศ.2542  หรือไม่</w:t>
      </w:r>
    </w:p>
    <w:p w:rsidR="00130202" w:rsidRPr="00444D3A" w:rsidRDefault="00130202" w:rsidP="00130202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="00073BD2" w:rsidRPr="00444D3A">
        <w:rPr>
          <w:rFonts w:asciiTheme="minorBidi" w:hAnsiTheme="minorBidi" w:cstheme="minorBidi"/>
          <w:sz w:val="34"/>
          <w:szCs w:val="34"/>
          <w:cs/>
        </w:rPr>
        <w:t>ในเรื่อง</w:t>
      </w:r>
      <w:r w:rsidRPr="00444D3A">
        <w:rPr>
          <w:rFonts w:asciiTheme="minorBidi" w:hAnsiTheme="minorBidi" w:cstheme="minorBidi"/>
          <w:sz w:val="34"/>
          <w:szCs w:val="34"/>
          <w:cs/>
        </w:rPr>
        <w:t>นี้  คณะอนุกรรมการไต่สวน มีความเห็นเป็นสองฝ่าย ดังนี้</w:t>
      </w:r>
    </w:p>
    <w:p w:rsidR="00073BD2" w:rsidRPr="00444D3A" w:rsidRDefault="00130202" w:rsidP="00130202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sz w:val="34"/>
          <w:szCs w:val="34"/>
          <w:u w:val="single"/>
          <w:cs/>
        </w:rPr>
        <w:t>ฝ่ายแรก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  เห็นว่า </w:t>
      </w:r>
      <w:r w:rsidR="00073BD2" w:rsidRPr="00444D3A">
        <w:rPr>
          <w:rFonts w:asciiTheme="minorBidi" w:hAnsiTheme="minorBidi" w:cstheme="minorBidi"/>
          <w:sz w:val="34"/>
          <w:szCs w:val="34"/>
          <w:cs/>
        </w:rPr>
        <w:t>ในการดำเนิน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โครงการจ้างก่อสร้างและจัดซื้อวัสดุอุปกรณ์ของบริษัท </w:t>
      </w:r>
    </w:p>
    <w:p w:rsidR="00F6762B" w:rsidRPr="00444D3A" w:rsidRDefault="00130202" w:rsidP="00A27D67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ห้องปฏิบัติการกลาง (ประเทศไทย) จำกัด ไม่ปรากฏพยานหลักฐานว่า มีเจ้าหน้าที่ของรัฐ</w:t>
      </w:r>
      <w:r w:rsidR="00F6762B"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Pr="00444D3A">
        <w:rPr>
          <w:rFonts w:asciiTheme="minorBidi" w:hAnsiTheme="minorBidi" w:cstheme="minorBidi"/>
          <w:sz w:val="34"/>
          <w:szCs w:val="34"/>
          <w:cs/>
        </w:rPr>
        <w:t>กระทำความผิด</w:t>
      </w:r>
    </w:p>
    <w:p w:rsidR="00F6762B" w:rsidRPr="00444D3A" w:rsidRDefault="00130202" w:rsidP="00F6762B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ตามพระราชบัญญัติว่าด้วยความผิดเกี่ยวกับการเสนอราคาต่อหน่วยงานของรัฐ พ.ศ.2542  แต่จากการ</w:t>
      </w:r>
    </w:p>
    <w:p w:rsidR="00444D3A" w:rsidRDefault="00130202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ไต่สวนข้อเท็จจริงฟังได้ว่า </w:t>
      </w:r>
      <w:r w:rsidR="00073BD2" w:rsidRPr="00444D3A">
        <w:rPr>
          <w:rFonts w:asciiTheme="minorBidi" w:hAnsiTheme="minorBidi" w:cstheme="minorBidi"/>
          <w:sz w:val="34"/>
          <w:szCs w:val="34"/>
          <w:cs/>
        </w:rPr>
        <w:t>บริษัทเอกชนที่เข้าร่วมเสนอราคาดังกล่าว  มีการกระทำอันมีมูลเป็นความผิด</w:t>
      </w:r>
    </w:p>
    <w:p w:rsidR="00416093" w:rsidRDefault="00073BD2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ตามพระราชบัญญัติว่าด้วยความผิดเกี่ยวกับการเสนอราคาต่อหน่วยงานของรัฐ พ.ศ.2542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416093">
        <w:rPr>
          <w:rFonts w:asciiTheme="minorBidi" w:hAnsiTheme="minorBidi" w:cstheme="minorBidi" w:hint="cs"/>
          <w:sz w:val="34"/>
          <w:szCs w:val="34"/>
          <w:cs/>
        </w:rPr>
        <w:t>ซึ่งตามพระราช-</w:t>
      </w:r>
    </w:p>
    <w:p w:rsidR="00416093" w:rsidRDefault="00416093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บัญญัติดังกล่าว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ได้กำหนดให้คณะกรรมการ ป.ป.ช. ดำเนินการกล่าวโทษบุคคลนั้นต่อพนักงานสอบสวน</w:t>
      </w:r>
    </w:p>
    <w:p w:rsidR="00416093" w:rsidRDefault="00444D3A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เพื่อดำเนินคดีต่อไป  ดังนั้น</w:t>
      </w:r>
      <w:r w:rsidR="00416093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>จึงเห็นควรกล่าวโทษต่อพนักงานสอบสวน เพื่อให้ดำเนินคดีกับบริษัทเอกชน</w:t>
      </w:r>
    </w:p>
    <w:p w:rsidR="00416093" w:rsidRDefault="00444D3A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ดังกล่าว</w:t>
      </w:r>
      <w:r w:rsidR="00416093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ตามพระราชบัญญัติว่าด้วยความผิดเกี่ยวกับการเสนอราคาต่อหน่วยงานของรัฐ พ.ศ. 2542 </w:t>
      </w:r>
    </w:p>
    <w:p w:rsidR="00444D3A" w:rsidRDefault="00444D3A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มาตรา 14 (2)</w:t>
      </w:r>
    </w:p>
    <w:p w:rsidR="00073BD2" w:rsidRPr="00444D3A" w:rsidRDefault="00073BD2" w:rsidP="00073BD2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="00130202" w:rsidRPr="00444D3A">
        <w:rPr>
          <w:rFonts w:asciiTheme="minorBidi" w:hAnsiTheme="minorBidi" w:cstheme="minorBidi"/>
          <w:sz w:val="34"/>
          <w:szCs w:val="34"/>
          <w:u w:val="single"/>
          <w:cs/>
        </w:rPr>
        <w:t>ฝ่ายที่สอง</w:t>
      </w:r>
      <w:r w:rsidR="00130202" w:rsidRPr="00444D3A">
        <w:rPr>
          <w:rFonts w:asciiTheme="minorBidi" w:hAnsiTheme="minorBidi" w:cstheme="minorBidi"/>
          <w:sz w:val="34"/>
          <w:szCs w:val="34"/>
          <w:cs/>
        </w:rPr>
        <w:t xml:space="preserve"> เห็นว่า 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ในการดำเนินโครงการจ้างก่อสร้างและจัดซื้อวัสดุอุปกรณ์ของบริษัท </w:t>
      </w:r>
    </w:p>
    <w:p w:rsidR="00073BD2" w:rsidRPr="00444D3A" w:rsidRDefault="00073BD2" w:rsidP="00073BD2">
      <w:pPr>
        <w:tabs>
          <w:tab w:val="left" w:pos="1418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ห้องปฏิบัติการกลาง (ประเทศไทย) จำกัด  ปรากฏพยานหลักฐานมีมูลว่า เจ้าหน้าที่ของรัฐที่เกี่ยวข้องกับ</w:t>
      </w:r>
    </w:p>
    <w:p w:rsidR="00073BD2" w:rsidRPr="00444D3A" w:rsidRDefault="00073BD2" w:rsidP="00073BD2">
      <w:pPr>
        <w:tabs>
          <w:tab w:val="left" w:pos="1418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การดำเนินโครงการ</w:t>
      </w:r>
      <w:r w:rsidR="00F6762B" w:rsidRPr="00444D3A">
        <w:rPr>
          <w:rFonts w:asciiTheme="minorBidi" w:hAnsiTheme="minorBidi" w:cstheme="minorBidi"/>
          <w:sz w:val="34"/>
          <w:szCs w:val="34"/>
          <w:cs/>
        </w:rPr>
        <w:t xml:space="preserve">ฯ 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444D3A">
        <w:rPr>
          <w:rFonts w:asciiTheme="minorBidi" w:hAnsiTheme="minorBidi" w:cstheme="minorBidi"/>
          <w:sz w:val="34"/>
          <w:szCs w:val="34"/>
          <w:cs/>
        </w:rPr>
        <w:t>กระทำ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การ</w:t>
      </w:r>
      <w:r w:rsidRPr="00444D3A">
        <w:rPr>
          <w:rFonts w:asciiTheme="minorBidi" w:hAnsiTheme="minorBidi" w:cstheme="minorBidi"/>
          <w:sz w:val="34"/>
          <w:szCs w:val="34"/>
          <w:cs/>
        </w:rPr>
        <w:t>อันเป็นความผิดตามพระราชบัญญัติว่าด้วยความผิดเกี่ยวกับการ</w:t>
      </w:r>
    </w:p>
    <w:p w:rsidR="00073BD2" w:rsidRPr="00444D3A" w:rsidRDefault="00073BD2" w:rsidP="00073BD2">
      <w:pPr>
        <w:tabs>
          <w:tab w:val="left" w:pos="1418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เสนอราคาต่อหน่วยงานของรัฐ พ.ศ.2542 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ด้วย</w:t>
      </w:r>
    </w:p>
    <w:p w:rsidR="00B776D6" w:rsidRDefault="00B776D6" w:rsidP="00B776D6">
      <w:pPr>
        <w:tabs>
          <w:tab w:val="left" w:pos="7230"/>
        </w:tabs>
        <w:rPr>
          <w:rFonts w:asciiTheme="minorBidi" w:hAnsiTheme="minorBidi" w:cs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 w:hint="cs"/>
          <w:spacing w:val="-4"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>คณะกรรมการ</w:t>
      </w:r>
      <w:r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...</w:t>
      </w:r>
    </w:p>
    <w:p w:rsidR="00B776D6" w:rsidRDefault="00B776D6">
      <w:pPr>
        <w:ind w:right="0"/>
        <w:rPr>
          <w:rFonts w:asciiTheme="minorBidi" w:hAnsiTheme="minorBidi" w:cs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/>
          <w:spacing w:val="-4"/>
          <w:sz w:val="34"/>
          <w:szCs w:val="34"/>
          <w:cs/>
        </w:rPr>
        <w:br w:type="page"/>
      </w:r>
    </w:p>
    <w:p w:rsidR="00B776D6" w:rsidRDefault="00B776D6" w:rsidP="00B776D6">
      <w:pPr>
        <w:tabs>
          <w:tab w:val="left" w:pos="7230"/>
        </w:tabs>
        <w:rPr>
          <w:rFonts w:asciiTheme="minorBidi" w:hAnsiTheme="minorBidi"/>
          <w:spacing w:val="-4"/>
          <w:sz w:val="34"/>
          <w:szCs w:val="34"/>
          <w:cs/>
        </w:rPr>
      </w:pPr>
    </w:p>
    <w:p w:rsidR="00F6762B" w:rsidRPr="00444D3A" w:rsidRDefault="007E20A5" w:rsidP="00312B1A">
      <w:pPr>
        <w:tabs>
          <w:tab w:val="left" w:pos="1843"/>
        </w:tabs>
        <w:rPr>
          <w:rFonts w:asciiTheme="minorBidi" w:hAnsiTheme="minorBidi" w:cstheme="minorBidi"/>
          <w:spacing w:val="-4"/>
          <w:sz w:val="34"/>
          <w:szCs w:val="34"/>
          <w:cs/>
        </w:rPr>
      </w:pP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ab/>
      </w:r>
      <w:r w:rsidR="00312B1A" w:rsidRPr="00444D3A">
        <w:rPr>
          <w:rFonts w:asciiTheme="minorBidi" w:hAnsiTheme="minorBidi" w:cstheme="minorBidi"/>
          <w:spacing w:val="-4"/>
          <w:sz w:val="34"/>
          <w:szCs w:val="34"/>
          <w:cs/>
        </w:rPr>
        <w:t>คณะกรร</w:t>
      </w:r>
      <w:r w:rsidR="00073BD2" w:rsidRPr="00444D3A">
        <w:rPr>
          <w:rFonts w:asciiTheme="minorBidi" w:hAnsiTheme="minorBidi" w:cstheme="minorBidi"/>
          <w:spacing w:val="-4"/>
          <w:sz w:val="34"/>
          <w:szCs w:val="34"/>
          <w:cs/>
        </w:rPr>
        <w:t xml:space="preserve">มการ ป.ป.ช. พิจารณาแล้วเห็นว่า </w:t>
      </w:r>
      <w:r w:rsidR="00F6762B" w:rsidRPr="00444D3A">
        <w:rPr>
          <w:rFonts w:asciiTheme="minorBidi" w:hAnsiTheme="minorBidi" w:cstheme="minorBidi"/>
          <w:spacing w:val="-4"/>
          <w:sz w:val="34"/>
          <w:szCs w:val="34"/>
          <w:cs/>
        </w:rPr>
        <w:t>ในเรื่องนี้มี</w:t>
      </w:r>
      <w:r w:rsidR="00444D3A">
        <w:rPr>
          <w:rFonts w:asciiTheme="minorBidi" w:hAnsiTheme="minorBidi" w:cstheme="minorBidi" w:hint="cs"/>
          <w:spacing w:val="-4"/>
          <w:sz w:val="34"/>
          <w:szCs w:val="34"/>
          <w:cs/>
        </w:rPr>
        <w:t>ประเด็น</w:t>
      </w:r>
      <w:r w:rsidR="00F6762B" w:rsidRPr="00444D3A">
        <w:rPr>
          <w:rFonts w:asciiTheme="minorBidi" w:hAnsiTheme="minorBidi" w:cstheme="minorBidi"/>
          <w:spacing w:val="-4"/>
          <w:sz w:val="34"/>
          <w:szCs w:val="34"/>
          <w:cs/>
        </w:rPr>
        <w:t>ที่จะต้องพิจารณาว่า</w:t>
      </w:r>
    </w:p>
    <w:p w:rsidR="00F6762B" w:rsidRPr="00444D3A" w:rsidRDefault="00073BD2" w:rsidP="00F6762B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pacing w:val="-4"/>
          <w:sz w:val="34"/>
          <w:szCs w:val="34"/>
          <w:cs/>
        </w:rPr>
        <w:t>จากการไต่สวนข้อเท็จจริง</w:t>
      </w:r>
      <w:r w:rsidR="00F6762B" w:rsidRPr="00444D3A">
        <w:rPr>
          <w:rFonts w:asciiTheme="minorBidi" w:hAnsiTheme="minorBidi" w:cstheme="minorBidi"/>
          <w:spacing w:val="-4"/>
          <w:sz w:val="34"/>
          <w:szCs w:val="34"/>
          <w:cs/>
        </w:rPr>
        <w:t>ปรากฏพยานหลักฐานว่า</w:t>
      </w:r>
      <w:r w:rsidR="00F6762B" w:rsidRPr="00444D3A">
        <w:rPr>
          <w:rFonts w:asciiTheme="minorBidi" w:hAnsiTheme="minorBidi" w:cstheme="minorBidi"/>
          <w:sz w:val="34"/>
          <w:szCs w:val="34"/>
          <w:cs/>
        </w:rPr>
        <w:t xml:space="preserve"> ในการดำเนินโครงการจ้างก่อสร้างและจัดซื้อวัสดุอุปกรณ์</w:t>
      </w:r>
    </w:p>
    <w:p w:rsidR="00F6762B" w:rsidRPr="00444D3A" w:rsidRDefault="00F6762B" w:rsidP="00F6762B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ของบริษัท ห้องปฏิบัติการกลาง (ประเทศไทย) จำกัด มีเจ้าหน้าที่ของรัฐ ร่วมกับบริษัทเอกชน กระทำการ</w:t>
      </w:r>
    </w:p>
    <w:p w:rsidR="00F6762B" w:rsidRPr="00444D3A" w:rsidRDefault="00F6762B" w:rsidP="00F6762B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 xml:space="preserve">อันมีมูลเป็นความผิดตามพระราชบัญญัติว่าด้วยความผิดเกี่ยวกับการเสนอราคาต่อหน่วยงานของรัฐ </w:t>
      </w:r>
    </w:p>
    <w:p w:rsidR="00F6762B" w:rsidRPr="00444D3A" w:rsidRDefault="00F6762B" w:rsidP="00F6762B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พ.ศ.2542  หรือมีเฉพาะ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แต่</w:t>
      </w:r>
      <w:r w:rsidRPr="00444D3A">
        <w:rPr>
          <w:rFonts w:asciiTheme="minorBidi" w:hAnsiTheme="minorBidi" w:cstheme="minorBidi"/>
          <w:sz w:val="34"/>
          <w:szCs w:val="34"/>
          <w:cs/>
        </w:rPr>
        <w:t>บริษัทเอกชน</w:t>
      </w:r>
      <w:r w:rsidR="00444D3A">
        <w:rPr>
          <w:rFonts w:asciiTheme="minorBidi" w:hAnsiTheme="minorBidi" w:cstheme="minorBidi" w:hint="cs"/>
          <w:sz w:val="34"/>
          <w:szCs w:val="34"/>
          <w:cs/>
        </w:rPr>
        <w:t>เท่านั้นที่</w:t>
      </w:r>
      <w:r w:rsidRPr="00444D3A">
        <w:rPr>
          <w:rFonts w:asciiTheme="minorBidi" w:hAnsiTheme="minorBidi" w:cstheme="minorBidi"/>
          <w:sz w:val="34"/>
          <w:szCs w:val="34"/>
          <w:cs/>
        </w:rPr>
        <w:t>กระทำความผิด</w:t>
      </w:r>
    </w:p>
    <w:p w:rsidR="00B776D6" w:rsidRDefault="00B776D6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F6762B" w:rsidRPr="00444D3A">
        <w:rPr>
          <w:rFonts w:asciiTheme="minorBidi" w:hAnsiTheme="minorBidi" w:cstheme="minorBidi"/>
          <w:sz w:val="34"/>
          <w:szCs w:val="34"/>
          <w:cs/>
        </w:rPr>
        <w:t>คณะกรรมการ ป.ป.ช. พิจารณาแล้วเห็นว่า จากการไต่สวนข้อเท็จจริงปรากฏพยาน</w:t>
      </w:r>
    </w:p>
    <w:p w:rsidR="00B776D6" w:rsidRDefault="00F6762B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หลักฐานฟังได้ว่า</w:t>
      </w:r>
      <w:r w:rsidR="00B776D6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444D3A">
        <w:rPr>
          <w:rFonts w:asciiTheme="minorBidi" w:hAnsiTheme="minorBidi" w:cstheme="minorBidi"/>
          <w:sz w:val="34"/>
          <w:szCs w:val="34"/>
          <w:cs/>
        </w:rPr>
        <w:t>เจ้าหน้าที่ของรัฐ</w:t>
      </w:r>
      <w:r w:rsidR="00B776D6">
        <w:rPr>
          <w:rFonts w:asciiTheme="minorBidi" w:hAnsiTheme="minorBidi" w:cstheme="minorBidi" w:hint="cs"/>
          <w:sz w:val="34"/>
          <w:szCs w:val="34"/>
          <w:cs/>
        </w:rPr>
        <w:t>ที่เกี่ยวข้องได้</w:t>
      </w:r>
      <w:r w:rsidR="00B776D6">
        <w:rPr>
          <w:rFonts w:asciiTheme="minorBidi" w:hAnsiTheme="minorBidi" w:cstheme="minorBidi"/>
          <w:sz w:val="34"/>
          <w:szCs w:val="34"/>
          <w:cs/>
        </w:rPr>
        <w:t>ร่วมกับบริษัทเอกชน กระทำ</w:t>
      </w:r>
      <w:r w:rsidRPr="00444D3A">
        <w:rPr>
          <w:rFonts w:asciiTheme="minorBidi" w:hAnsiTheme="minorBidi" w:cstheme="minorBidi"/>
          <w:sz w:val="34"/>
          <w:szCs w:val="34"/>
          <w:cs/>
        </w:rPr>
        <w:t>ความผิดตามพระราชบัญญัติ</w:t>
      </w:r>
    </w:p>
    <w:p w:rsidR="00B776D6" w:rsidRDefault="00F6762B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ว่าด้วยความผิดเกี่ยวกับการเสนอราคาต่อหน่วยงานของรัฐ พ.ศ.2542</w:t>
      </w:r>
      <w:r w:rsidR="00B776D6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39019E" w:rsidRPr="00444D3A">
        <w:rPr>
          <w:rFonts w:asciiTheme="minorBidi" w:hAnsiTheme="minorBidi" w:cstheme="minorBidi"/>
          <w:sz w:val="34"/>
          <w:szCs w:val="34"/>
          <w:cs/>
        </w:rPr>
        <w:t xml:space="preserve">อยู่ในอำนาจหน้าที่ของคณะกรรมการ </w:t>
      </w:r>
    </w:p>
    <w:p w:rsidR="00B776D6" w:rsidRDefault="0039019E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ป.ป.ช. ที่จะดำเนินการไต่สวนข้อเท็จจริงต่อไป  แต่เนื่องจากยังมีพยานหลักฐานที่จะต้องดำเนินการไต่สวน</w:t>
      </w:r>
    </w:p>
    <w:p w:rsidR="00B776D6" w:rsidRDefault="0039019E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เพื่อให้ได้ข้อเท็จจริงที่ครบถ้วนสมบูรณ์</w:t>
      </w:r>
      <w:r w:rsidR="00B776D6">
        <w:rPr>
          <w:rFonts w:asciiTheme="minorBidi" w:hAnsiTheme="minorBidi" w:cstheme="minorBidi" w:hint="cs"/>
          <w:sz w:val="34"/>
          <w:szCs w:val="34"/>
          <w:cs/>
        </w:rPr>
        <w:t>อีกหลายประเด็น ที่ประชุม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 จึงมีมติมอบหมายให้คณะอนุกรรมการไต่สวน  </w:t>
      </w:r>
    </w:p>
    <w:p w:rsidR="00B776D6" w:rsidRDefault="0039019E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ดำเนินการ</w:t>
      </w:r>
      <w:r w:rsidR="00B776D6">
        <w:rPr>
          <w:rFonts w:asciiTheme="minorBidi" w:hAnsiTheme="minorBidi" w:cstheme="minorBidi" w:hint="cs"/>
          <w:sz w:val="34"/>
          <w:szCs w:val="34"/>
          <w:cs/>
        </w:rPr>
        <w:t>ไต่สวน</w:t>
      </w:r>
      <w:r w:rsidRPr="00444D3A">
        <w:rPr>
          <w:rFonts w:asciiTheme="minorBidi" w:hAnsiTheme="minorBidi" w:cstheme="minorBidi"/>
          <w:sz w:val="34"/>
          <w:szCs w:val="34"/>
          <w:cs/>
        </w:rPr>
        <w:t>รวบรวมพยานหลักฐานเพิ่มเติม</w:t>
      </w:r>
      <w:r w:rsidR="00B776D6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444D3A">
        <w:rPr>
          <w:rFonts w:asciiTheme="minorBidi" w:hAnsiTheme="minorBidi" w:cstheme="minorBidi"/>
          <w:sz w:val="34"/>
          <w:szCs w:val="34"/>
          <w:cs/>
        </w:rPr>
        <w:t xml:space="preserve">แล้วสรุปสำนวนการไต่สวนข้อเท็จจริงเสนอให้คณะกรรมการ </w:t>
      </w:r>
    </w:p>
    <w:p w:rsidR="0039019E" w:rsidRDefault="0039019E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>ป.ป.ช. พิจารณาต่อไป</w:t>
      </w:r>
    </w:p>
    <w:p w:rsidR="00130E9C" w:rsidRDefault="00130E9C" w:rsidP="00F6762B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</w:p>
    <w:p w:rsidR="0083355F" w:rsidRDefault="0083355F" w:rsidP="0083355F">
      <w:pPr>
        <w:tabs>
          <w:tab w:val="left" w:pos="1418"/>
          <w:tab w:val="left" w:pos="1843"/>
          <w:tab w:val="left" w:pos="9639"/>
        </w:tabs>
        <w:ind w:right="-22"/>
        <w:rPr>
          <w:rFonts w:cs="Times New Roman"/>
          <w:b/>
          <w:bCs/>
          <w:sz w:val="34"/>
          <w:szCs w:val="34"/>
          <w:cs/>
        </w:rPr>
      </w:pPr>
      <w:r>
        <w:rPr>
          <w:rFonts w:cstheme="minorBidi" w:hint="cs"/>
          <w:b/>
          <w:bCs/>
          <w:sz w:val="34"/>
          <w:szCs w:val="34"/>
          <w:cs/>
        </w:rPr>
        <w:tab/>
        <w:t>2.</w:t>
      </w:r>
      <w:r>
        <w:rPr>
          <w:rFonts w:cstheme="minorBidi" w:hint="cs"/>
          <w:b/>
          <w:bCs/>
          <w:sz w:val="34"/>
          <w:szCs w:val="34"/>
          <w:cs/>
        </w:rPr>
        <w:tab/>
      </w:r>
      <w:r w:rsidRPr="0083355F">
        <w:rPr>
          <w:rFonts w:cstheme="minorBidi" w:hint="cs"/>
          <w:b/>
          <w:bCs/>
          <w:sz w:val="34"/>
          <w:szCs w:val="34"/>
          <w:u w:val="single"/>
          <w:cs/>
        </w:rPr>
        <w:t>เรื่องกล่าวหา พนักงานการรถไฟแห่งประเทศไทย ทุจริตในการจัดซื้อไม้หมอน</w:t>
      </w:r>
    </w:p>
    <w:p w:rsidR="0083355F" w:rsidRPr="0083355F" w:rsidRDefault="0083355F" w:rsidP="0083355F">
      <w:pPr>
        <w:tabs>
          <w:tab w:val="left" w:pos="1418"/>
          <w:tab w:val="left" w:pos="1843"/>
          <w:tab w:val="left" w:pos="9639"/>
        </w:tabs>
        <w:ind w:right="-22"/>
        <w:rPr>
          <w:rFonts w:cs="Times New Roman"/>
          <w:b/>
          <w:bCs/>
          <w:sz w:val="34"/>
          <w:szCs w:val="34"/>
          <w:u w:val="single"/>
          <w:cs/>
        </w:rPr>
      </w:pPr>
      <w:r>
        <w:rPr>
          <w:rFonts w:cstheme="minorBidi" w:hint="cs"/>
          <w:b/>
          <w:bCs/>
          <w:sz w:val="34"/>
          <w:szCs w:val="34"/>
          <w:cs/>
        </w:rPr>
        <w:tab/>
      </w:r>
      <w:r>
        <w:rPr>
          <w:rFonts w:cstheme="minorBidi" w:hint="cs"/>
          <w:b/>
          <w:bCs/>
          <w:sz w:val="34"/>
          <w:szCs w:val="34"/>
          <w:cs/>
        </w:rPr>
        <w:tab/>
      </w:r>
      <w:r w:rsidRPr="0083355F">
        <w:rPr>
          <w:rFonts w:cstheme="minorBidi" w:hint="cs"/>
          <w:b/>
          <w:bCs/>
          <w:sz w:val="34"/>
          <w:szCs w:val="34"/>
          <w:u w:val="single"/>
          <w:cs/>
        </w:rPr>
        <w:t>รองรางรถไฟ</w:t>
      </w:r>
    </w:p>
    <w:p w:rsidR="0083355F" w:rsidRDefault="0083355F" w:rsidP="0083355F">
      <w:pPr>
        <w:tabs>
          <w:tab w:val="left" w:pos="1418"/>
          <w:tab w:val="left" w:pos="1843"/>
          <w:tab w:val="left" w:pos="9639"/>
        </w:tabs>
        <w:ind w:right="-22"/>
        <w:rPr>
          <w:rFonts w:cs="Times New Roman"/>
          <w:sz w:val="34"/>
          <w:szCs w:val="34"/>
          <w:cs/>
        </w:rPr>
      </w:pPr>
      <w:r>
        <w:rPr>
          <w:rFonts w:cstheme="minorBidi" w:hint="cs"/>
          <w:b/>
          <w:bCs/>
          <w:sz w:val="34"/>
          <w:szCs w:val="34"/>
          <w:cs/>
        </w:rPr>
        <w:tab/>
      </w:r>
      <w:r>
        <w:rPr>
          <w:rFonts w:cstheme="minorBidi" w:hint="cs"/>
          <w:b/>
          <w:bCs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>ตามที่คณะกรรมการ ป.ป.ช.  ได้แต่งตั้งคณะอนุกรรมการไต่สวน  เพื่อดำเนินการ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ไต่สวนข้อเท็จจริง เรื่องกล่าวหา รองผู้ว่าการรถไฟแห่งประเทศไทย กับพวก ทุจริตในการจัดซื้อไม้หมอน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รองรางรถไฟของการรถไฟแห่งประเทศไทย โดยมี ศาสตราจารย์ เมธี  ครองแก้ว  กรรมการ ป.ป.ช.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เป็นประธานอนุกรรมการ นั้น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ได้พิจารณาสำนวนการไต่สวนข้อเท็จจริงของคณะอนุกรรมการ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ไต่สวนแล้ว  ปรากฏข้อเท็จจริงฟังได้ว่า  เมื่อปี พ.ศ.2545  การรถไฟแห่งประเทศไทย  ได้จัดซื้อไม้หมอน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รองรางรถไฟธรรมดาเนื้อแข็งเลื่อยจักร ประเภท ก. จากบริษัท โรงเลื่อยจักรมังกรพานิชย์ จำกัด จำนวน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2 สัญญา ๆ  ละ 12,000 ท่อน ในราคาท่อนละ 750 บาท เป็นเงิน 9,000,000 บาท รวม 2 สัญญา เป็นเงิน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18,000,000 บาท และจัดซื้อจากบริษัท โฟกัส (ไทยแสนดี) จำกัด จำนวน 1 สัญญา จำนวน 12,000 ท่อน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ท่อนละ 750 บาท เป็นเงิน 9,000,000 บาท  แต่ปรากฏว่า ในการส่งมอบไม้หมอนให้กับการรถไฟแห่ง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ประเทศไทยตามสัญญา บริษัท โรงเลื่อยจักรมังกรพานิชย์ จำกัด  มีไม้หมอนไม่เพียงพอที่จะส่งมอบ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จึงได้ตกลงให้บริษัท โฟกัส (ไทยแสนดี) จำกัด เป็นผู้ส่งมอบไม้หมอนให้กับการรถไฟแห่งประเทศไทยแทน  </w:t>
      </w:r>
    </w:p>
    <w:p w:rsidR="0083355F" w:rsidRDefault="0083355F" w:rsidP="0083355F">
      <w:pPr>
        <w:tabs>
          <w:tab w:val="left" w:pos="7230"/>
        </w:tabs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  <w:t>จำนวน ...</w:t>
      </w:r>
    </w:p>
    <w:p w:rsidR="0083355F" w:rsidRDefault="0083355F">
      <w:pPr>
        <w:ind w:right="0"/>
        <w:rPr>
          <w:rFonts w:cstheme="minorBidi"/>
          <w:sz w:val="34"/>
          <w:szCs w:val="34"/>
          <w:cs/>
        </w:rPr>
      </w:pPr>
      <w:r>
        <w:rPr>
          <w:rFonts w:cstheme="minorBidi"/>
          <w:sz w:val="34"/>
          <w:szCs w:val="34"/>
          <w:cs/>
        </w:rPr>
        <w:br w:type="page"/>
      </w:r>
    </w:p>
    <w:p w:rsidR="0083355F" w:rsidRDefault="0083355F" w:rsidP="0083355F">
      <w:pPr>
        <w:tabs>
          <w:tab w:val="left" w:pos="7230"/>
        </w:tabs>
        <w:rPr>
          <w:rFonts w:cs="Times New Roman"/>
          <w:sz w:val="34"/>
          <w:szCs w:val="34"/>
          <w:cs/>
        </w:rPr>
      </w:pP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จำนวน 7,760 ท่อน ซึ่งปรากฏว่า ไม้หมอนที่บริษัท โฟกัส (ไทยแสนดี) จำกัด ส่งมอบทั้งในนามของบริษัท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โฟกัส (ไทย</w:t>
      </w:r>
      <w:r w:rsidR="007B7BED">
        <w:rPr>
          <w:rFonts w:cstheme="minorBidi" w:hint="cs"/>
          <w:sz w:val="34"/>
          <w:szCs w:val="34"/>
          <w:cs/>
        </w:rPr>
        <w:t>แสนดี</w:t>
      </w:r>
      <w:r>
        <w:rPr>
          <w:rFonts w:cstheme="minorBidi" w:hint="cs"/>
          <w:sz w:val="34"/>
          <w:szCs w:val="34"/>
          <w:cs/>
        </w:rPr>
        <w:t>) จำกัด และในนามของบริษัท โรงเลื่อยจักรมังกรพา</w:t>
      </w:r>
      <w:r w:rsidR="007B7BED">
        <w:rPr>
          <w:rFonts w:cstheme="minorBidi" w:hint="cs"/>
          <w:sz w:val="34"/>
          <w:szCs w:val="34"/>
          <w:cs/>
        </w:rPr>
        <w:t>นิ</w:t>
      </w:r>
      <w:r>
        <w:rPr>
          <w:rFonts w:cstheme="minorBidi" w:hint="cs"/>
          <w:sz w:val="34"/>
          <w:szCs w:val="34"/>
          <w:cs/>
        </w:rPr>
        <w:t>ชย์ จำกัด เป็นไม้เนื้ออ่อนไม่สามารถ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นำไปใช้งานได้  เป็นเหตุให้การรถไฟแห่งประเทศไทยได้รับความเสียหาย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คณะกรรมการ ป.ป.ช. พิจารณาแล้วเห็นว่า ในการจัดซื้อและตรวจรับไม้หมอนรองราง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รถไฟดังกล่าว นายบุญมี  สุขสมธรรม หัวหน้าแผนกการพัสดุ  ฝ่ายการช่างโยธา  ซึ่งมีหน้าที่ในการจัดหา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ไม้ ควบคุมดูแลด้านพัสดุเกี่ยวกับการจัดซื้อ จัดจ้าง ได้ดำเนินการจัดซื้อไม้หมอนจากบริษัท โรงเลื่อยจักร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มังกรพานิชย์ จำกัด และบริษัท โฟกัส (ไทย</w:t>
      </w:r>
      <w:r w:rsidR="007B7BED">
        <w:rPr>
          <w:rFonts w:cstheme="minorBidi" w:hint="cs"/>
          <w:sz w:val="34"/>
          <w:szCs w:val="34"/>
          <w:cs/>
        </w:rPr>
        <w:t>แสนดี</w:t>
      </w:r>
      <w:r>
        <w:rPr>
          <w:rFonts w:cstheme="minorBidi" w:hint="cs"/>
          <w:sz w:val="34"/>
          <w:szCs w:val="34"/>
          <w:cs/>
        </w:rPr>
        <w:t>) จำกัด โดยมีการจัดซื้อด้วยวิธีแบ่งซื้อแบ่งจ้างและรายงาน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การตรวจรับไม้หมอนต่อผู้บังคับบัญชาว่า เป็นไม้เนื้อแข็งถูกต้องตามสัญญา  การกระทำดังกล่าวจึงมีมูล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เป็นความผิดทางวินัยอย่างร้ายแรง  และมีมูลเป็นความผิดทางอาญา ฐานเป็นเจ้าพนักงาน มีหน้าที่ซื้อ ทำ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จัดการ หรือรักษาทรัพย์ใด ๆ  ใช้อำนาจในตำแหน่งโดยทุจริต ฐานเป็นเจ้าพนักงาน  ปฏิบัติหรือละเว้น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การปฏิบัติหน้าที่โดยมิชอบ เพื่อให้เกิดความเสียหายแก่ผู้หนึ่งผู้ใด หรือปฏิบัติหรือละเว้นการปฏิบัติหน้าที่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โดยทุจริต  และฐานเป็นเจ้าพนักงาน มีหน้าที่ทำเอกสาร รับรองเป็นหลักฐานซึ่งข้อเท็จจริงอันเอกสารนั้น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มุ่งพิสูจน์ความจริงอันเป็นความเท็จ ตามประมวลกฎหมายอาญา มาตรา 151 มาตรา 157  และมาตรา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162 (4) ประกอบมาตรา 83  ส่วนกรรมการผู้จัดการ บริษัท โรงเลื่อยจักรมังกรพานิชย์ จำกัด และกรรมการ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ผู้จัดการบริษัท โฟกัส (ไทยแสนดี) จำกัด  มีมูลเป็นความผิดทางอาญา  ฐานเป็นผู้สนับสนุนเจ้าพนักงาน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กระทำความผิดตามประมวลกฎหมายอาญา มาตรา 151 และมาตรา 157  ประกอบมาตรา 86 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ให้ส่งรายงาน เอกสาร และความเห็นไปยังผู้บังคับบัญชา เพื่อพิจารณาโทษทางวินัย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กับนายบุญมี  สุขสมธรรม  และไปยังอัยการสูงสุด  เพื่อดำเนินคดีอาญาในศาลซึ่งมีเขตอำนาจพิจารณา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พิพากษาคดีกับ นายบุญมี  สุขสมธรรม กรรมการผู้จัดการ บริษัท โรงเลื่อยจักร มังกรพานิชย์ จำกัด 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และกรรมการผู้จัดการบริษัท โฟกัส (ไทยแสนดี) จำกัด  ตามฐานความผิดดังกล่าว ตามพระราชบัญญัติ</w:t>
      </w:r>
    </w:p>
    <w:p w:rsidR="0083355F" w:rsidRDefault="0083355F" w:rsidP="0083355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ประกอบรัฐธรรมนูญว่าด้วยการป้องกันและปราบปรามการทุจริต พ.ศ. 2542  มาตรา 92 และมาตรา 97  </w:t>
      </w:r>
    </w:p>
    <w:p w:rsidR="0083355F" w:rsidRPr="0080651E" w:rsidRDefault="0083355F" w:rsidP="0083355F">
      <w:pPr>
        <w:tabs>
          <w:tab w:val="left" w:pos="1418"/>
          <w:tab w:val="left" w:pos="1843"/>
        </w:tabs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ต่อไป</w:t>
      </w:r>
    </w:p>
    <w:p w:rsidR="00F24DBF" w:rsidRPr="00444D3A" w:rsidRDefault="00F24DBF" w:rsidP="00B776D6">
      <w:pPr>
        <w:tabs>
          <w:tab w:val="left" w:pos="1418"/>
          <w:tab w:val="left" w:pos="9639"/>
        </w:tabs>
        <w:spacing w:before="240" w:after="240"/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444D3A">
        <w:rPr>
          <w:rFonts w:asciiTheme="minorBidi" w:hAnsiTheme="minorBidi" w:cstheme="minorBidi"/>
          <w:sz w:val="34"/>
          <w:szCs w:val="34"/>
          <w:cs/>
        </w:rPr>
        <w:tab/>
      </w:r>
      <w:r w:rsidRPr="00444D3A">
        <w:rPr>
          <w:rFonts w:asciiTheme="minorBidi" w:hAnsiTheme="minorBidi" w:cstheme="minorBidi"/>
          <w:sz w:val="34"/>
          <w:szCs w:val="34"/>
          <w:cs/>
          <w:lang w:val="en-US"/>
        </w:rPr>
        <w:t>จึงขอแถลงมาให้ทราบทั่วกัน</w:t>
      </w:r>
    </w:p>
    <w:p w:rsidR="00F868EB" w:rsidRPr="00444D3A" w:rsidRDefault="00F868EB" w:rsidP="00F24DBF">
      <w:pPr>
        <w:tabs>
          <w:tab w:val="left" w:pos="1843"/>
        </w:tabs>
        <w:jc w:val="center"/>
        <w:rPr>
          <w:rFonts w:asciiTheme="minorBidi" w:hAnsiTheme="minorBidi" w:cstheme="minorBidi"/>
          <w:sz w:val="34"/>
          <w:szCs w:val="34"/>
          <w:cs/>
          <w:lang w:val="en-US"/>
        </w:rPr>
      </w:pPr>
      <w:r w:rsidRPr="00444D3A">
        <w:rPr>
          <w:rFonts w:asciiTheme="minorBidi" w:hAnsiTheme="minorBidi" w:cstheme="minorBidi"/>
          <w:sz w:val="34"/>
          <w:szCs w:val="34"/>
          <w:cs/>
          <w:lang w:val="en-US"/>
        </w:rPr>
        <w:t>-------------------------------------------</w:t>
      </w:r>
    </w:p>
    <w:sectPr w:rsidR="00F868EB" w:rsidRPr="00444D3A" w:rsidSect="00416093">
      <w:headerReference w:type="even" r:id="rId10"/>
      <w:headerReference w:type="default" r:id="rId11"/>
      <w:pgSz w:w="11909" w:h="16834"/>
      <w:pgMar w:top="1440" w:right="710" w:bottom="28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7A" w:rsidRDefault="00A63C7A">
      <w:pPr>
        <w:rPr>
          <w:rFonts w:cs="Times New Roman"/>
          <w:cs/>
        </w:rPr>
      </w:pPr>
      <w:r>
        <w:separator/>
      </w:r>
    </w:p>
  </w:endnote>
  <w:endnote w:type="continuationSeparator" w:id="0">
    <w:p w:rsidR="00A63C7A" w:rsidRDefault="00A63C7A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7A" w:rsidRDefault="00A63C7A">
      <w:pPr>
        <w:rPr>
          <w:rFonts w:cs="Times New Roman"/>
          <w:cs/>
        </w:rPr>
      </w:pPr>
      <w:r>
        <w:separator/>
      </w:r>
    </w:p>
  </w:footnote>
  <w:footnote w:type="continuationSeparator" w:id="0">
    <w:p w:rsidR="00A63C7A" w:rsidRDefault="00A63C7A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582B50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5D4D4C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5D4D4C" w:rsidRDefault="005D4D4C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582B50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3A47C0">
      <w:rPr>
        <w:rStyle w:val="a7"/>
        <w:noProof/>
        <w:lang w:val="en-US"/>
      </w:rPr>
      <w:t>4</w:t>
    </w:r>
    <w:r>
      <w:rPr>
        <w:rStyle w:val="a7"/>
        <w:lang w:val="en-US"/>
      </w:rPr>
      <w:fldChar w:fldCharType="end"/>
    </w:r>
  </w:p>
  <w:p w:rsidR="005D4D4C" w:rsidRDefault="005D4D4C" w:rsidP="00064F4D">
    <w:pPr>
      <w:pStyle w:val="a5"/>
      <w:tabs>
        <w:tab w:val="left" w:pos="426"/>
      </w:tabs>
      <w:rPr>
        <w:rFonts w:cs="Times New Roman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F54"/>
    <w:multiLevelType w:val="hybridMultilevel"/>
    <w:tmpl w:val="8C00816E"/>
    <w:lvl w:ilvl="0" w:tplc="C114C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CE0DDA"/>
    <w:multiLevelType w:val="hybridMultilevel"/>
    <w:tmpl w:val="CD6C213E"/>
    <w:lvl w:ilvl="0" w:tplc="A970D6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1558E"/>
    <w:multiLevelType w:val="hybridMultilevel"/>
    <w:tmpl w:val="2D1CE5E4"/>
    <w:lvl w:ilvl="0" w:tplc="E2D47912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334EBD"/>
    <w:multiLevelType w:val="hybridMultilevel"/>
    <w:tmpl w:val="11CE4D00"/>
    <w:lvl w:ilvl="0" w:tplc="E0F47098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4">
    <w:nsid w:val="26EE37AA"/>
    <w:multiLevelType w:val="hybridMultilevel"/>
    <w:tmpl w:val="C7383E1E"/>
    <w:lvl w:ilvl="0" w:tplc="C16E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25A95"/>
    <w:multiLevelType w:val="hybridMultilevel"/>
    <w:tmpl w:val="E90ADBFE"/>
    <w:lvl w:ilvl="0" w:tplc="379E13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364BB4"/>
    <w:multiLevelType w:val="hybridMultilevel"/>
    <w:tmpl w:val="457C128A"/>
    <w:lvl w:ilvl="0" w:tplc="7ADCE4C0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7">
    <w:nsid w:val="43CA6516"/>
    <w:multiLevelType w:val="hybridMultilevel"/>
    <w:tmpl w:val="3070B8A2"/>
    <w:lvl w:ilvl="0" w:tplc="CE5AD75C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8">
    <w:nsid w:val="4B111920"/>
    <w:multiLevelType w:val="hybridMultilevel"/>
    <w:tmpl w:val="9A067C16"/>
    <w:lvl w:ilvl="0" w:tplc="356CD8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968B0"/>
    <w:multiLevelType w:val="hybridMultilevel"/>
    <w:tmpl w:val="DB5AC2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E43201"/>
    <w:multiLevelType w:val="hybridMultilevel"/>
    <w:tmpl w:val="B936DD28"/>
    <w:lvl w:ilvl="0" w:tplc="5106C142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1">
    <w:nsid w:val="62120777"/>
    <w:multiLevelType w:val="hybridMultilevel"/>
    <w:tmpl w:val="AF0849D6"/>
    <w:lvl w:ilvl="0" w:tplc="10FAB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351AAF"/>
    <w:multiLevelType w:val="multilevel"/>
    <w:tmpl w:val="D8EEA1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>
    <w:nsid w:val="6A9C3FA8"/>
    <w:multiLevelType w:val="hybridMultilevel"/>
    <w:tmpl w:val="DF7EA296"/>
    <w:lvl w:ilvl="0" w:tplc="E0B03B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0000"/>
    <w:rsid w:val="00000991"/>
    <w:rsid w:val="00000D4F"/>
    <w:rsid w:val="000158AC"/>
    <w:rsid w:val="00016329"/>
    <w:rsid w:val="000215D9"/>
    <w:rsid w:val="000243D7"/>
    <w:rsid w:val="0002506B"/>
    <w:rsid w:val="00031CD9"/>
    <w:rsid w:val="00037811"/>
    <w:rsid w:val="000405C0"/>
    <w:rsid w:val="00063574"/>
    <w:rsid w:val="00064F4D"/>
    <w:rsid w:val="000726CF"/>
    <w:rsid w:val="00073BD2"/>
    <w:rsid w:val="00074CAE"/>
    <w:rsid w:val="00075DF1"/>
    <w:rsid w:val="00075F3B"/>
    <w:rsid w:val="000936C9"/>
    <w:rsid w:val="000A1CE3"/>
    <w:rsid w:val="000A2A2A"/>
    <w:rsid w:val="000A460D"/>
    <w:rsid w:val="000A594B"/>
    <w:rsid w:val="000A6724"/>
    <w:rsid w:val="000D05C6"/>
    <w:rsid w:val="000D075B"/>
    <w:rsid w:val="000E06AC"/>
    <w:rsid w:val="000E58A4"/>
    <w:rsid w:val="000F2006"/>
    <w:rsid w:val="001016F3"/>
    <w:rsid w:val="00101854"/>
    <w:rsid w:val="00101A40"/>
    <w:rsid w:val="00112C35"/>
    <w:rsid w:val="001134BE"/>
    <w:rsid w:val="0011360E"/>
    <w:rsid w:val="00130202"/>
    <w:rsid w:val="00130E9C"/>
    <w:rsid w:val="001379ED"/>
    <w:rsid w:val="00140208"/>
    <w:rsid w:val="00142193"/>
    <w:rsid w:val="00150FCC"/>
    <w:rsid w:val="001536D2"/>
    <w:rsid w:val="00153E9F"/>
    <w:rsid w:val="0015704E"/>
    <w:rsid w:val="00162F23"/>
    <w:rsid w:val="00164874"/>
    <w:rsid w:val="00175B8E"/>
    <w:rsid w:val="00185CF2"/>
    <w:rsid w:val="001926ED"/>
    <w:rsid w:val="0019459E"/>
    <w:rsid w:val="001A033D"/>
    <w:rsid w:val="001A1EED"/>
    <w:rsid w:val="001A5740"/>
    <w:rsid w:val="001B5F40"/>
    <w:rsid w:val="001C52C5"/>
    <w:rsid w:val="001C6AA5"/>
    <w:rsid w:val="001D2168"/>
    <w:rsid w:val="001D26B6"/>
    <w:rsid w:val="001E2FE3"/>
    <w:rsid w:val="001E7AAE"/>
    <w:rsid w:val="001F3DC8"/>
    <w:rsid w:val="001F7461"/>
    <w:rsid w:val="00205682"/>
    <w:rsid w:val="002101AB"/>
    <w:rsid w:val="00223E27"/>
    <w:rsid w:val="00224F74"/>
    <w:rsid w:val="002336D1"/>
    <w:rsid w:val="002434A0"/>
    <w:rsid w:val="00252E7E"/>
    <w:rsid w:val="00253F28"/>
    <w:rsid w:val="002556E4"/>
    <w:rsid w:val="00256F94"/>
    <w:rsid w:val="00271C1A"/>
    <w:rsid w:val="00272B77"/>
    <w:rsid w:val="00282C3B"/>
    <w:rsid w:val="002A752B"/>
    <w:rsid w:val="002B0BD3"/>
    <w:rsid w:val="002B726C"/>
    <w:rsid w:val="002C697D"/>
    <w:rsid w:val="002D05EF"/>
    <w:rsid w:val="002E4281"/>
    <w:rsid w:val="002F0B92"/>
    <w:rsid w:val="002F38A9"/>
    <w:rsid w:val="00301754"/>
    <w:rsid w:val="00312B1A"/>
    <w:rsid w:val="00312F4F"/>
    <w:rsid w:val="0031322B"/>
    <w:rsid w:val="003140D8"/>
    <w:rsid w:val="0031628E"/>
    <w:rsid w:val="00317574"/>
    <w:rsid w:val="00321E4C"/>
    <w:rsid w:val="0032599F"/>
    <w:rsid w:val="0033264B"/>
    <w:rsid w:val="00333E95"/>
    <w:rsid w:val="00335A2D"/>
    <w:rsid w:val="00343F5D"/>
    <w:rsid w:val="003459B7"/>
    <w:rsid w:val="00356A49"/>
    <w:rsid w:val="003570F6"/>
    <w:rsid w:val="00360C55"/>
    <w:rsid w:val="003629B5"/>
    <w:rsid w:val="00364696"/>
    <w:rsid w:val="00365F79"/>
    <w:rsid w:val="00366665"/>
    <w:rsid w:val="003725D8"/>
    <w:rsid w:val="003740FC"/>
    <w:rsid w:val="00386565"/>
    <w:rsid w:val="0039019E"/>
    <w:rsid w:val="003953A3"/>
    <w:rsid w:val="003968B9"/>
    <w:rsid w:val="003A47C0"/>
    <w:rsid w:val="003B32E9"/>
    <w:rsid w:val="003B6811"/>
    <w:rsid w:val="003C2020"/>
    <w:rsid w:val="003D165B"/>
    <w:rsid w:val="003D465B"/>
    <w:rsid w:val="003D7258"/>
    <w:rsid w:val="003E2060"/>
    <w:rsid w:val="003F72BF"/>
    <w:rsid w:val="004014E9"/>
    <w:rsid w:val="00407B85"/>
    <w:rsid w:val="0041196C"/>
    <w:rsid w:val="004125C0"/>
    <w:rsid w:val="00416093"/>
    <w:rsid w:val="0042126C"/>
    <w:rsid w:val="00423E26"/>
    <w:rsid w:val="0043375B"/>
    <w:rsid w:val="004372F8"/>
    <w:rsid w:val="00444D3A"/>
    <w:rsid w:val="00456B3A"/>
    <w:rsid w:val="00474F06"/>
    <w:rsid w:val="004773AE"/>
    <w:rsid w:val="00483A21"/>
    <w:rsid w:val="004C1097"/>
    <w:rsid w:val="004F22CC"/>
    <w:rsid w:val="004F2625"/>
    <w:rsid w:val="004F4CC1"/>
    <w:rsid w:val="004F5AC6"/>
    <w:rsid w:val="004F5B37"/>
    <w:rsid w:val="0050480B"/>
    <w:rsid w:val="00522D55"/>
    <w:rsid w:val="005234F1"/>
    <w:rsid w:val="0052715A"/>
    <w:rsid w:val="005316D6"/>
    <w:rsid w:val="005376AA"/>
    <w:rsid w:val="00545F20"/>
    <w:rsid w:val="00547AB5"/>
    <w:rsid w:val="00557DBD"/>
    <w:rsid w:val="00562C2B"/>
    <w:rsid w:val="00573E98"/>
    <w:rsid w:val="005756B8"/>
    <w:rsid w:val="00582B50"/>
    <w:rsid w:val="0059234C"/>
    <w:rsid w:val="005B1079"/>
    <w:rsid w:val="005B14D9"/>
    <w:rsid w:val="005B3D17"/>
    <w:rsid w:val="005C708D"/>
    <w:rsid w:val="005C7354"/>
    <w:rsid w:val="005D4D4C"/>
    <w:rsid w:val="005E3C66"/>
    <w:rsid w:val="005F6AE7"/>
    <w:rsid w:val="00600F1B"/>
    <w:rsid w:val="006031DC"/>
    <w:rsid w:val="0061468D"/>
    <w:rsid w:val="00614EF5"/>
    <w:rsid w:val="00625E88"/>
    <w:rsid w:val="006448CE"/>
    <w:rsid w:val="00644CDD"/>
    <w:rsid w:val="00645B7A"/>
    <w:rsid w:val="006475D2"/>
    <w:rsid w:val="00657378"/>
    <w:rsid w:val="00667681"/>
    <w:rsid w:val="0067077B"/>
    <w:rsid w:val="0067516E"/>
    <w:rsid w:val="006A25E8"/>
    <w:rsid w:val="006C3CD0"/>
    <w:rsid w:val="006D6BAF"/>
    <w:rsid w:val="006E6857"/>
    <w:rsid w:val="006F0D3D"/>
    <w:rsid w:val="006F15A8"/>
    <w:rsid w:val="006F6FD8"/>
    <w:rsid w:val="0070260F"/>
    <w:rsid w:val="007227F6"/>
    <w:rsid w:val="0072544A"/>
    <w:rsid w:val="00726D61"/>
    <w:rsid w:val="00745411"/>
    <w:rsid w:val="0075552D"/>
    <w:rsid w:val="00760B09"/>
    <w:rsid w:val="007665F3"/>
    <w:rsid w:val="00770806"/>
    <w:rsid w:val="00771837"/>
    <w:rsid w:val="00773726"/>
    <w:rsid w:val="00780896"/>
    <w:rsid w:val="00781E76"/>
    <w:rsid w:val="00782B0E"/>
    <w:rsid w:val="007860C7"/>
    <w:rsid w:val="00790228"/>
    <w:rsid w:val="007903DE"/>
    <w:rsid w:val="007906B9"/>
    <w:rsid w:val="007918CD"/>
    <w:rsid w:val="00791D86"/>
    <w:rsid w:val="00792711"/>
    <w:rsid w:val="00793388"/>
    <w:rsid w:val="007B332A"/>
    <w:rsid w:val="007B4D54"/>
    <w:rsid w:val="007B7BED"/>
    <w:rsid w:val="007C031F"/>
    <w:rsid w:val="007D257A"/>
    <w:rsid w:val="007E20A5"/>
    <w:rsid w:val="007E38A9"/>
    <w:rsid w:val="007F2BE9"/>
    <w:rsid w:val="007F776B"/>
    <w:rsid w:val="00800B8C"/>
    <w:rsid w:val="00800CC2"/>
    <w:rsid w:val="00801973"/>
    <w:rsid w:val="00810CED"/>
    <w:rsid w:val="008122E2"/>
    <w:rsid w:val="00812E5A"/>
    <w:rsid w:val="0083355F"/>
    <w:rsid w:val="00836828"/>
    <w:rsid w:val="00851CA7"/>
    <w:rsid w:val="008602A1"/>
    <w:rsid w:val="00860757"/>
    <w:rsid w:val="008614BC"/>
    <w:rsid w:val="00861731"/>
    <w:rsid w:val="00861A90"/>
    <w:rsid w:val="008628BB"/>
    <w:rsid w:val="00877345"/>
    <w:rsid w:val="008841FF"/>
    <w:rsid w:val="00884C00"/>
    <w:rsid w:val="008851E8"/>
    <w:rsid w:val="008866BF"/>
    <w:rsid w:val="0089642D"/>
    <w:rsid w:val="00896AC7"/>
    <w:rsid w:val="008A043F"/>
    <w:rsid w:val="008A2E79"/>
    <w:rsid w:val="008A3D66"/>
    <w:rsid w:val="008A4FC7"/>
    <w:rsid w:val="008A5FB3"/>
    <w:rsid w:val="008A6377"/>
    <w:rsid w:val="008B01E5"/>
    <w:rsid w:val="008C2C7B"/>
    <w:rsid w:val="008D793B"/>
    <w:rsid w:val="008E28BF"/>
    <w:rsid w:val="008F3FD0"/>
    <w:rsid w:val="0090716F"/>
    <w:rsid w:val="00916591"/>
    <w:rsid w:val="00917BC8"/>
    <w:rsid w:val="00922A51"/>
    <w:rsid w:val="009311D2"/>
    <w:rsid w:val="0094173A"/>
    <w:rsid w:val="00943A07"/>
    <w:rsid w:val="009605F0"/>
    <w:rsid w:val="009763D4"/>
    <w:rsid w:val="00981A57"/>
    <w:rsid w:val="00993EDA"/>
    <w:rsid w:val="00993F4F"/>
    <w:rsid w:val="009A25E9"/>
    <w:rsid w:val="009A338F"/>
    <w:rsid w:val="009A4B30"/>
    <w:rsid w:val="009B4D30"/>
    <w:rsid w:val="009C394E"/>
    <w:rsid w:val="009D3AEE"/>
    <w:rsid w:val="009D7459"/>
    <w:rsid w:val="009E5D11"/>
    <w:rsid w:val="009E5F74"/>
    <w:rsid w:val="009F53CA"/>
    <w:rsid w:val="00A23ABA"/>
    <w:rsid w:val="00A27D67"/>
    <w:rsid w:val="00A3254B"/>
    <w:rsid w:val="00A36EBD"/>
    <w:rsid w:val="00A43002"/>
    <w:rsid w:val="00A44800"/>
    <w:rsid w:val="00A50000"/>
    <w:rsid w:val="00A52746"/>
    <w:rsid w:val="00A5537E"/>
    <w:rsid w:val="00A56333"/>
    <w:rsid w:val="00A63317"/>
    <w:rsid w:val="00A63C7A"/>
    <w:rsid w:val="00A8104B"/>
    <w:rsid w:val="00A820A8"/>
    <w:rsid w:val="00A910B5"/>
    <w:rsid w:val="00AB5B7E"/>
    <w:rsid w:val="00AC4B2C"/>
    <w:rsid w:val="00AD0002"/>
    <w:rsid w:val="00AD1C9D"/>
    <w:rsid w:val="00AE3239"/>
    <w:rsid w:val="00AE59EE"/>
    <w:rsid w:val="00AE5BDC"/>
    <w:rsid w:val="00AE670D"/>
    <w:rsid w:val="00B0373D"/>
    <w:rsid w:val="00B0377C"/>
    <w:rsid w:val="00B11C95"/>
    <w:rsid w:val="00B23D35"/>
    <w:rsid w:val="00B30084"/>
    <w:rsid w:val="00B35468"/>
    <w:rsid w:val="00B43C3A"/>
    <w:rsid w:val="00B5070C"/>
    <w:rsid w:val="00B53829"/>
    <w:rsid w:val="00B66F77"/>
    <w:rsid w:val="00B73353"/>
    <w:rsid w:val="00B73C02"/>
    <w:rsid w:val="00B776D6"/>
    <w:rsid w:val="00B8769F"/>
    <w:rsid w:val="00BA5F9E"/>
    <w:rsid w:val="00BA7622"/>
    <w:rsid w:val="00BB22F0"/>
    <w:rsid w:val="00BD1006"/>
    <w:rsid w:val="00BD465E"/>
    <w:rsid w:val="00BD75D7"/>
    <w:rsid w:val="00BD7DCC"/>
    <w:rsid w:val="00BE76E4"/>
    <w:rsid w:val="00BF25B1"/>
    <w:rsid w:val="00BF7883"/>
    <w:rsid w:val="00C01FAC"/>
    <w:rsid w:val="00C02211"/>
    <w:rsid w:val="00C33B43"/>
    <w:rsid w:val="00C44C01"/>
    <w:rsid w:val="00C543C5"/>
    <w:rsid w:val="00C555B8"/>
    <w:rsid w:val="00C55F9E"/>
    <w:rsid w:val="00C7203C"/>
    <w:rsid w:val="00C832EB"/>
    <w:rsid w:val="00CA365F"/>
    <w:rsid w:val="00CC763F"/>
    <w:rsid w:val="00CD57B1"/>
    <w:rsid w:val="00CE4FCD"/>
    <w:rsid w:val="00CE5A56"/>
    <w:rsid w:val="00CE637C"/>
    <w:rsid w:val="00CE7094"/>
    <w:rsid w:val="00CF3689"/>
    <w:rsid w:val="00CF73D3"/>
    <w:rsid w:val="00D010F0"/>
    <w:rsid w:val="00D045F7"/>
    <w:rsid w:val="00D0614B"/>
    <w:rsid w:val="00D10F6B"/>
    <w:rsid w:val="00D11808"/>
    <w:rsid w:val="00D12790"/>
    <w:rsid w:val="00D320AF"/>
    <w:rsid w:val="00D47DA9"/>
    <w:rsid w:val="00D50B2D"/>
    <w:rsid w:val="00D55947"/>
    <w:rsid w:val="00D56F5E"/>
    <w:rsid w:val="00D70A41"/>
    <w:rsid w:val="00D74C53"/>
    <w:rsid w:val="00D8549C"/>
    <w:rsid w:val="00D86C4D"/>
    <w:rsid w:val="00DB148F"/>
    <w:rsid w:val="00DC6060"/>
    <w:rsid w:val="00DD427A"/>
    <w:rsid w:val="00DD4684"/>
    <w:rsid w:val="00DE2703"/>
    <w:rsid w:val="00DE56BC"/>
    <w:rsid w:val="00DE5934"/>
    <w:rsid w:val="00DE751D"/>
    <w:rsid w:val="00DF2941"/>
    <w:rsid w:val="00DF5ECA"/>
    <w:rsid w:val="00DF631B"/>
    <w:rsid w:val="00E046C2"/>
    <w:rsid w:val="00E06B23"/>
    <w:rsid w:val="00E13743"/>
    <w:rsid w:val="00E1519E"/>
    <w:rsid w:val="00E1538D"/>
    <w:rsid w:val="00E15A71"/>
    <w:rsid w:val="00E16A3F"/>
    <w:rsid w:val="00E21731"/>
    <w:rsid w:val="00E25822"/>
    <w:rsid w:val="00E26318"/>
    <w:rsid w:val="00E30511"/>
    <w:rsid w:val="00E31F17"/>
    <w:rsid w:val="00E404C5"/>
    <w:rsid w:val="00E471A2"/>
    <w:rsid w:val="00E611E4"/>
    <w:rsid w:val="00E62243"/>
    <w:rsid w:val="00E65C42"/>
    <w:rsid w:val="00E67313"/>
    <w:rsid w:val="00E71BD4"/>
    <w:rsid w:val="00E77596"/>
    <w:rsid w:val="00E84B83"/>
    <w:rsid w:val="00E87A8E"/>
    <w:rsid w:val="00E92A66"/>
    <w:rsid w:val="00E9317A"/>
    <w:rsid w:val="00EA3EFB"/>
    <w:rsid w:val="00EB166C"/>
    <w:rsid w:val="00EB2A08"/>
    <w:rsid w:val="00EB620B"/>
    <w:rsid w:val="00EC3A38"/>
    <w:rsid w:val="00EC4020"/>
    <w:rsid w:val="00ED4F3E"/>
    <w:rsid w:val="00ED664E"/>
    <w:rsid w:val="00ED6D15"/>
    <w:rsid w:val="00EE4D77"/>
    <w:rsid w:val="00EE7944"/>
    <w:rsid w:val="00F0095C"/>
    <w:rsid w:val="00F01A19"/>
    <w:rsid w:val="00F131D0"/>
    <w:rsid w:val="00F2189F"/>
    <w:rsid w:val="00F24DBF"/>
    <w:rsid w:val="00F24E0A"/>
    <w:rsid w:val="00F3281B"/>
    <w:rsid w:val="00F33397"/>
    <w:rsid w:val="00F3344A"/>
    <w:rsid w:val="00F407B9"/>
    <w:rsid w:val="00F54E9D"/>
    <w:rsid w:val="00F5715E"/>
    <w:rsid w:val="00F637C3"/>
    <w:rsid w:val="00F6762B"/>
    <w:rsid w:val="00F83885"/>
    <w:rsid w:val="00F84A8B"/>
    <w:rsid w:val="00F868EB"/>
    <w:rsid w:val="00F93C47"/>
    <w:rsid w:val="00F967D3"/>
    <w:rsid w:val="00FA170E"/>
    <w:rsid w:val="00FA55F3"/>
    <w:rsid w:val="00FA5E4A"/>
    <w:rsid w:val="00FA7B6B"/>
    <w:rsid w:val="00FB6DA1"/>
    <w:rsid w:val="00FC3EA9"/>
    <w:rsid w:val="00FC579C"/>
    <w:rsid w:val="00FD326B"/>
    <w:rsid w:val="00FE1F2D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1">
    <w:name w:val="heading 1"/>
    <w:basedOn w:val="a"/>
    <w:next w:val="a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2">
    <w:name w:val="heading 2"/>
    <w:basedOn w:val="a"/>
    <w:next w:val="a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4">
    <w:name w:val="heading 4"/>
    <w:basedOn w:val="a"/>
    <w:next w:val="a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5">
    <w:name w:val="heading 5"/>
    <w:basedOn w:val="a"/>
    <w:next w:val="a"/>
    <w:qFormat/>
    <w:rsid w:val="00360C55"/>
    <w:pPr>
      <w:keepNext/>
      <w:outlineLvl w:val="4"/>
    </w:pPr>
  </w:style>
  <w:style w:type="paragraph" w:styleId="6">
    <w:name w:val="heading 6"/>
    <w:basedOn w:val="a"/>
    <w:next w:val="a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7">
    <w:name w:val="heading 7"/>
    <w:basedOn w:val="a"/>
    <w:next w:val="a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8">
    <w:name w:val="heading 8"/>
    <w:basedOn w:val="a"/>
    <w:next w:val="a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9">
    <w:name w:val="heading 9"/>
    <w:basedOn w:val="a"/>
    <w:next w:val="a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a4">
    <w:name w:val="Title"/>
    <w:basedOn w:val="a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a5">
    <w:name w:val="header"/>
    <w:basedOn w:val="a"/>
    <w:link w:val="a6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rsid w:val="00DE56BC"/>
    <w:rPr>
      <w:rFonts w:cs="Cordia New"/>
      <w:sz w:val="34"/>
      <w:szCs w:val="34"/>
      <w:lang w:val="th-TH" w:eastAsia="en-US" w:bidi="th-TH"/>
    </w:rPr>
  </w:style>
  <w:style w:type="character" w:styleId="a7">
    <w:name w:val="page number"/>
    <w:basedOn w:val="a0"/>
    <w:rsid w:val="00360C55"/>
  </w:style>
  <w:style w:type="paragraph" w:styleId="20">
    <w:name w:val="Body Text 2"/>
    <w:basedOn w:val="a"/>
    <w:rsid w:val="00360C55"/>
    <w:pPr>
      <w:ind w:left="720" w:firstLine="720"/>
    </w:pPr>
  </w:style>
  <w:style w:type="paragraph" w:styleId="a8">
    <w:name w:val="Body Text"/>
    <w:basedOn w:val="a"/>
    <w:rsid w:val="00360C55"/>
    <w:rPr>
      <w:rFonts w:ascii="Angsana New" w:cs="Angsana New"/>
      <w:sz w:val="36"/>
      <w:szCs w:val="36"/>
    </w:rPr>
  </w:style>
  <w:style w:type="paragraph" w:styleId="a9">
    <w:name w:val="Body Text Indent"/>
    <w:basedOn w:val="a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30">
    <w:name w:val="Body Text 3"/>
    <w:basedOn w:val="a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aa">
    <w:name w:val="Balloon Text"/>
    <w:basedOn w:val="a"/>
    <w:link w:val="ab"/>
    <w:rsid w:val="00522D55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A3EFB"/>
    <w:rPr>
      <w:rFonts w:ascii="Tahoma" w:hAnsi="Tahoma"/>
      <w:sz w:val="16"/>
      <w:szCs w:val="18"/>
      <w:lang w:val="th-TH"/>
    </w:rPr>
  </w:style>
  <w:style w:type="paragraph" w:styleId="ac">
    <w:name w:val="footer"/>
    <w:basedOn w:val="a"/>
    <w:link w:val="ad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rsid w:val="00064F4D"/>
    <w:rPr>
      <w:rFonts w:cs="Cordia New"/>
      <w:sz w:val="32"/>
      <w:szCs w:val="40"/>
      <w:lang w:val="th-TH"/>
    </w:rPr>
  </w:style>
  <w:style w:type="paragraph" w:styleId="ae">
    <w:name w:val="List Paragraph"/>
    <w:basedOn w:val="a"/>
    <w:uiPriority w:val="34"/>
    <w:qFormat/>
    <w:rsid w:val="00917BC8"/>
    <w:pPr>
      <w:ind w:left="720"/>
      <w:contextualSpacing/>
    </w:pPr>
    <w:rPr>
      <w:szCs w:val="40"/>
    </w:rPr>
  </w:style>
  <w:style w:type="paragraph" w:styleId="af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af0">
    <w:name w:val="annotation reference"/>
    <w:basedOn w:val="a0"/>
    <w:rsid w:val="00EA3EF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A3EFB"/>
    <w:pPr>
      <w:ind w:right="0"/>
    </w:pPr>
    <w:rPr>
      <w:rFonts w:cs="Times New Roman"/>
      <w:sz w:val="20"/>
      <w:szCs w:val="20"/>
    </w:rPr>
  </w:style>
  <w:style w:type="character" w:customStyle="1" w:styleId="af2">
    <w:name w:val="ข้อความข้อคิดเห็น อักขระ"/>
    <w:basedOn w:val="a0"/>
    <w:link w:val="af1"/>
    <w:rsid w:val="00EA3EFB"/>
    <w:rPr>
      <w:rFonts w:cs="Times New Roman"/>
      <w:lang w:val="th-TH"/>
    </w:rPr>
  </w:style>
  <w:style w:type="paragraph" w:styleId="21">
    <w:name w:val="Body Text Indent 2"/>
    <w:basedOn w:val="a"/>
    <w:link w:val="22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af3">
    <w:name w:val="Hyperlink"/>
    <w:basedOn w:val="a0"/>
    <w:rsid w:val="00EA3EF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af4">
    <w:name w:val="FollowedHyperlink"/>
    <w:basedOn w:val="a0"/>
    <w:rsid w:val="00EA3EFB"/>
    <w:rPr>
      <w:color w:val="800080"/>
      <w:u w:val="single"/>
    </w:rPr>
  </w:style>
  <w:style w:type="paragraph" w:styleId="af5">
    <w:name w:val="Block Text"/>
    <w:basedOn w:val="a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31">
    <w:name w:val="Body Text Indent 3"/>
    <w:basedOn w:val="a"/>
    <w:link w:val="32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32">
    <w:name w:val="การเยื้องเนื้อความ 3 อักขระ"/>
    <w:basedOn w:val="a0"/>
    <w:link w:val="31"/>
    <w:rsid w:val="00EA3EFB"/>
    <w:rPr>
      <w:rFonts w:ascii="Cordia New" w:hAnsi="Cordia New" w:cs="Cordia New"/>
      <w:b/>
      <w:bCs/>
      <w:sz w:val="34"/>
      <w:szCs w:val="34"/>
    </w:rPr>
  </w:style>
  <w:style w:type="paragraph" w:styleId="af6">
    <w:name w:val="Document Map"/>
    <w:basedOn w:val="a"/>
    <w:link w:val="af7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af7">
    <w:name w:val="ผังเอกสาร อักขระ"/>
    <w:basedOn w:val="a0"/>
    <w:link w:val="af6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af8">
    <w:name w:val="envelope return"/>
    <w:basedOn w:val="a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af9">
    <w:name w:val="Subtitle"/>
    <w:basedOn w:val="a"/>
    <w:link w:val="afa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afa">
    <w:name w:val="ชื่อเรื่องรอง อักขระ"/>
    <w:basedOn w:val="a0"/>
    <w:link w:val="af9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1">
    <w:name w:val="ลักษณะ1"/>
    <w:basedOn w:val="a"/>
    <w:rsid w:val="00EA3EFB"/>
    <w:pPr>
      <w:ind w:right="0"/>
    </w:pPr>
    <w:rPr>
      <w:rFonts w:ascii="Cordia New" w:hAnsi="Cordia New"/>
      <w:lang w:val="en-US"/>
    </w:rPr>
  </w:style>
  <w:style w:type="paragraph" w:styleId="afb">
    <w:name w:val="List Bullet"/>
    <w:basedOn w:val="a"/>
    <w:autoRedefine/>
    <w:rsid w:val="00EA3EFB"/>
    <w:pPr>
      <w:tabs>
        <w:tab w:val="left" w:pos="720"/>
        <w:tab w:val="left" w:pos="1276"/>
        <w:tab w:val="left" w:pos="1843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afc">
    <w:name w:val="footnote text"/>
    <w:basedOn w:val="a"/>
    <w:link w:val="afd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afd">
    <w:name w:val="ข้อความเชิงอรรถ อักขระ"/>
    <w:basedOn w:val="a0"/>
    <w:link w:val="afc"/>
    <w:rsid w:val="00EA3EFB"/>
    <w:rPr>
      <w:rFonts w:ascii="Cordia New" w:hAnsi="Cordia New"/>
      <w:szCs w:val="23"/>
    </w:rPr>
  </w:style>
  <w:style w:type="paragraph" w:customStyle="1" w:styleId="afe">
    <w:name w:val="???????????"/>
    <w:basedOn w:val="a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a0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2">
    <w:name w:val="รายการย่อหน้า1"/>
    <w:basedOn w:val="a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aff">
    <w:name w:val="Date"/>
    <w:basedOn w:val="a"/>
    <w:next w:val="a"/>
    <w:link w:val="aff0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aff0">
    <w:name w:val="วันที่ อักขระ"/>
    <w:basedOn w:val="a0"/>
    <w:link w:val="aff"/>
    <w:rsid w:val="00EA3EFB"/>
    <w:rPr>
      <w:sz w:val="24"/>
      <w:szCs w:val="28"/>
    </w:rPr>
  </w:style>
  <w:style w:type="paragraph" w:customStyle="1" w:styleId="ListParagraph1">
    <w:name w:val="List Paragraph1"/>
    <w:basedOn w:val="a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2E1D-9732-4476-98C4-8E7E85D6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C.C.C.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nacc</cp:lastModifiedBy>
  <cp:revision>2</cp:revision>
  <cp:lastPrinted>2010-10-08T10:20:00Z</cp:lastPrinted>
  <dcterms:created xsi:type="dcterms:W3CDTF">2010-10-08T10:34:00Z</dcterms:created>
  <dcterms:modified xsi:type="dcterms:W3CDTF">2010-10-08T10:34:00Z</dcterms:modified>
</cp:coreProperties>
</file>